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DF" w:rsidRDefault="007A07DF" w:rsidP="007A07DF">
      <w:r>
        <w:t>Ecology Encyclical</w:t>
      </w:r>
      <w:r w:rsidR="00AA29C6">
        <w:t xml:space="preserve">: </w:t>
      </w:r>
      <w:r>
        <w:t>Lead Messages</w:t>
      </w:r>
      <w:r w:rsidR="00BD5620">
        <w:t xml:space="preserve"> – </w:t>
      </w:r>
      <w:r w:rsidR="00BD5620" w:rsidRPr="0039364F">
        <w:rPr>
          <w:i/>
          <w:color w:val="943634" w:themeColor="accent2" w:themeShade="BF"/>
        </w:rPr>
        <w:t>With Paragraph Cites</w:t>
      </w:r>
      <w:r w:rsidR="0039364F" w:rsidRPr="0039364F">
        <w:rPr>
          <w:i/>
          <w:color w:val="943634" w:themeColor="accent2" w:themeShade="BF"/>
        </w:rPr>
        <w:t xml:space="preserve"> to </w:t>
      </w:r>
      <w:r w:rsidR="00941E89">
        <w:rPr>
          <w:i/>
          <w:color w:val="943634" w:themeColor="accent2" w:themeShade="BF"/>
        </w:rPr>
        <w:t>M</w:t>
      </w:r>
      <w:r w:rsidR="007772C4" w:rsidRPr="0039364F">
        <w:rPr>
          <w:i/>
          <w:color w:val="943634" w:themeColor="accent2" w:themeShade="BF"/>
        </w:rPr>
        <w:t>essage (</w:t>
      </w:r>
      <w:r w:rsidR="00941E89">
        <w:rPr>
          <w:i/>
          <w:color w:val="943634" w:themeColor="accent2" w:themeShade="BF"/>
        </w:rPr>
        <w:t>N</w:t>
      </w:r>
      <w:r w:rsidR="007772C4" w:rsidRPr="0039364F">
        <w:rPr>
          <w:i/>
          <w:color w:val="943634" w:themeColor="accent2" w:themeShade="BF"/>
        </w:rPr>
        <w:t xml:space="preserve">ot </w:t>
      </w:r>
      <w:r w:rsidR="00941E89">
        <w:rPr>
          <w:i/>
          <w:color w:val="943634" w:themeColor="accent2" w:themeShade="BF"/>
        </w:rPr>
        <w:t>E</w:t>
      </w:r>
      <w:r w:rsidR="007772C4" w:rsidRPr="0039364F">
        <w:rPr>
          <w:i/>
          <w:color w:val="943634" w:themeColor="accent2" w:themeShade="BF"/>
        </w:rPr>
        <w:t>xhaustive)</w:t>
      </w:r>
    </w:p>
    <w:p w:rsidR="007E645B" w:rsidRDefault="007E645B" w:rsidP="007A07DF">
      <w:r>
        <w:t>Not for publication or redistribution</w:t>
      </w:r>
    </w:p>
    <w:p w:rsidR="007A07DF" w:rsidRDefault="00BD5620" w:rsidP="007A07DF">
      <w:pPr>
        <w:pBdr>
          <w:bottom w:val="single" w:sz="12" w:space="1" w:color="auto"/>
        </w:pBdr>
      </w:pPr>
      <w:r>
        <w:t>June 16</w:t>
      </w:r>
      <w:r w:rsidR="00C12C16">
        <w:t>, 2015</w:t>
      </w:r>
    </w:p>
    <w:p w:rsidR="007A07DF" w:rsidRDefault="00BD5620" w:rsidP="007A07DF">
      <w:r>
        <w:t>INTRODUCTORY NOTES:</w:t>
      </w:r>
    </w:p>
    <w:p w:rsidR="0039364F" w:rsidRPr="0039364F" w:rsidRDefault="0039364F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i/>
          <w:color w:val="943634" w:themeColor="accent2" w:themeShade="BF"/>
        </w:rPr>
        <w:t xml:space="preserve">These lead messages are suggestions to help talk about care for creation in the </w:t>
      </w:r>
      <w:r w:rsidR="00941E89">
        <w:rPr>
          <w:i/>
          <w:color w:val="943634" w:themeColor="accent2" w:themeShade="BF"/>
        </w:rPr>
        <w:t>U.S.</w:t>
      </w:r>
      <w:r w:rsidRPr="0039364F">
        <w:rPr>
          <w:i/>
          <w:color w:val="943634" w:themeColor="accent2" w:themeShade="BF"/>
        </w:rPr>
        <w:t xml:space="preserve"> context. We’ve added cites to encyclical sections below that </w:t>
      </w:r>
      <w:r w:rsidR="00941E89">
        <w:rPr>
          <w:i/>
          <w:color w:val="943634" w:themeColor="accent2" w:themeShade="BF"/>
        </w:rPr>
        <w:t xml:space="preserve">reference </w:t>
      </w:r>
      <w:r w:rsidRPr="0039364F">
        <w:rPr>
          <w:i/>
          <w:color w:val="943634" w:themeColor="accent2" w:themeShade="BF"/>
        </w:rPr>
        <w:t xml:space="preserve">particular message points (not exhaustive). </w:t>
      </w:r>
      <w:r>
        <w:rPr>
          <w:i/>
          <w:color w:val="943634" w:themeColor="accent2" w:themeShade="BF"/>
        </w:rPr>
        <w:t xml:space="preserve"> We also added new points that stood out in our first reading.</w:t>
      </w:r>
    </w:p>
    <w:p w:rsidR="00BD5620" w:rsidRPr="0039364F" w:rsidRDefault="007811C7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i/>
          <w:color w:val="943634" w:themeColor="accent2" w:themeShade="BF"/>
        </w:rPr>
        <w:t xml:space="preserve">Pope Francis provides </w:t>
      </w:r>
      <w:r w:rsidR="007772C4" w:rsidRPr="0039364F">
        <w:rPr>
          <w:i/>
          <w:color w:val="943634" w:themeColor="accent2" w:themeShade="BF"/>
        </w:rPr>
        <w:t>an invitation for</w:t>
      </w:r>
      <w:r w:rsidRPr="0039364F">
        <w:rPr>
          <w:i/>
          <w:color w:val="943634" w:themeColor="accent2" w:themeShade="BF"/>
        </w:rPr>
        <w:t xml:space="preserve"> global solidarity of the one human family as</w:t>
      </w:r>
      <w:r w:rsidR="0039364F">
        <w:rPr>
          <w:i/>
          <w:color w:val="943634" w:themeColor="accent2" w:themeShade="BF"/>
        </w:rPr>
        <w:t xml:space="preserve"> a central theme</w:t>
      </w:r>
      <w:r w:rsidRPr="0039364F">
        <w:rPr>
          <w:i/>
          <w:color w:val="943634" w:themeColor="accent2" w:themeShade="BF"/>
        </w:rPr>
        <w:t xml:space="preserve"> of the encyclical</w:t>
      </w:r>
      <w:r w:rsidR="007772C4" w:rsidRPr="0039364F">
        <w:rPr>
          <w:i/>
          <w:color w:val="943634" w:themeColor="accent2" w:themeShade="BF"/>
        </w:rPr>
        <w:t xml:space="preserve"> (</w:t>
      </w:r>
      <w:r w:rsidR="0039364F" w:rsidRPr="0039364F">
        <w:rPr>
          <w:rFonts w:cs="Arial"/>
          <w:i/>
          <w:color w:val="943634" w:themeColor="accent2" w:themeShade="BF"/>
        </w:rPr>
        <w:t>§§</w:t>
      </w:r>
      <w:r w:rsidR="007772C4" w:rsidRPr="0039364F">
        <w:rPr>
          <w:rFonts w:cs="Arial"/>
          <w:i/>
          <w:color w:val="943634" w:themeColor="accent2" w:themeShade="BF"/>
        </w:rPr>
        <w:t>14, 240)</w:t>
      </w:r>
      <w:r w:rsidRPr="0039364F">
        <w:rPr>
          <w:i/>
          <w:color w:val="943634" w:themeColor="accent2" w:themeShade="BF"/>
        </w:rPr>
        <w:t>.</w:t>
      </w:r>
    </w:p>
    <w:p w:rsidR="007811C7" w:rsidRPr="0039364F" w:rsidRDefault="007811C7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i/>
          <w:color w:val="943634" w:themeColor="accent2" w:themeShade="BF"/>
        </w:rPr>
        <w:t>Pope Francis gives a general outline</w:t>
      </w:r>
      <w:r w:rsidR="007772C4" w:rsidRPr="0039364F">
        <w:rPr>
          <w:i/>
          <w:color w:val="943634" w:themeColor="accent2" w:themeShade="BF"/>
        </w:rPr>
        <w:t xml:space="preserve"> </w:t>
      </w:r>
      <w:r w:rsidR="00941E89">
        <w:rPr>
          <w:i/>
          <w:color w:val="943634" w:themeColor="accent2" w:themeShade="BF"/>
        </w:rPr>
        <w:t xml:space="preserve">of the encyclical </w:t>
      </w:r>
      <w:r w:rsidR="007772C4" w:rsidRPr="0039364F">
        <w:rPr>
          <w:i/>
          <w:color w:val="943634" w:themeColor="accent2" w:themeShade="BF"/>
        </w:rPr>
        <w:t>(</w:t>
      </w:r>
      <w:r w:rsidR="0039364F" w:rsidRPr="0039364F">
        <w:rPr>
          <w:rFonts w:cs="Arial"/>
          <w:i/>
          <w:color w:val="943634" w:themeColor="accent2" w:themeShade="BF"/>
        </w:rPr>
        <w:t>§</w:t>
      </w:r>
      <w:r w:rsidRPr="0039364F">
        <w:rPr>
          <w:i/>
          <w:color w:val="943634" w:themeColor="accent2" w:themeShade="BF"/>
        </w:rPr>
        <w:t>15</w:t>
      </w:r>
      <w:r w:rsidR="007772C4" w:rsidRPr="0039364F">
        <w:rPr>
          <w:i/>
          <w:color w:val="943634" w:themeColor="accent2" w:themeShade="BF"/>
        </w:rPr>
        <w:t>)</w:t>
      </w:r>
      <w:r w:rsidRPr="0039364F">
        <w:rPr>
          <w:i/>
          <w:color w:val="943634" w:themeColor="accent2" w:themeShade="BF"/>
        </w:rPr>
        <w:t>.</w:t>
      </w:r>
    </w:p>
    <w:p w:rsidR="007811C7" w:rsidRPr="0039364F" w:rsidRDefault="007811C7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i/>
          <w:color w:val="943634" w:themeColor="accent2" w:themeShade="BF"/>
        </w:rPr>
        <w:t>He discusses his general themes</w:t>
      </w:r>
      <w:r w:rsidR="0039364F" w:rsidRPr="0039364F">
        <w:rPr>
          <w:i/>
          <w:color w:val="943634" w:themeColor="accent2" w:themeShade="BF"/>
        </w:rPr>
        <w:t xml:space="preserve"> up front</w:t>
      </w:r>
      <w:r w:rsidRPr="0039364F">
        <w:rPr>
          <w:i/>
          <w:color w:val="943634" w:themeColor="accent2" w:themeShade="BF"/>
        </w:rPr>
        <w:t xml:space="preserve">, </w:t>
      </w:r>
      <w:r w:rsidR="0039364F" w:rsidRPr="0039364F">
        <w:rPr>
          <w:i/>
          <w:color w:val="943634" w:themeColor="accent2" w:themeShade="BF"/>
        </w:rPr>
        <w:t xml:space="preserve">noting </w:t>
      </w:r>
      <w:r w:rsidRPr="0039364F">
        <w:rPr>
          <w:i/>
          <w:color w:val="943634" w:themeColor="accent2" w:themeShade="BF"/>
        </w:rPr>
        <w:t xml:space="preserve">that the document revisits them throughout </w:t>
      </w:r>
      <w:r w:rsidR="007772C4" w:rsidRPr="0039364F">
        <w:rPr>
          <w:i/>
          <w:color w:val="943634" w:themeColor="accent2" w:themeShade="BF"/>
        </w:rPr>
        <w:t>(</w:t>
      </w:r>
      <w:r w:rsidR="0039364F" w:rsidRPr="0039364F">
        <w:rPr>
          <w:rFonts w:cs="Arial"/>
          <w:i/>
          <w:color w:val="943634" w:themeColor="accent2" w:themeShade="BF"/>
        </w:rPr>
        <w:t>§</w:t>
      </w:r>
      <w:r w:rsidRPr="0039364F">
        <w:rPr>
          <w:rFonts w:cs="Arial"/>
          <w:i/>
          <w:color w:val="943634" w:themeColor="accent2" w:themeShade="BF"/>
        </w:rPr>
        <w:t>16</w:t>
      </w:r>
      <w:r w:rsidR="007772C4" w:rsidRPr="0039364F">
        <w:rPr>
          <w:rFonts w:cs="Arial"/>
          <w:i/>
          <w:color w:val="943634" w:themeColor="accent2" w:themeShade="BF"/>
        </w:rPr>
        <w:t>)</w:t>
      </w:r>
      <w:r w:rsidRPr="0039364F">
        <w:rPr>
          <w:rFonts w:cs="Arial"/>
          <w:i/>
          <w:color w:val="943634" w:themeColor="accent2" w:themeShade="BF"/>
        </w:rPr>
        <w:t>.</w:t>
      </w:r>
    </w:p>
    <w:p w:rsidR="007811C7" w:rsidRPr="0039364F" w:rsidRDefault="007811C7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rFonts w:cs="Arial"/>
          <w:i/>
          <w:color w:val="943634" w:themeColor="accent2" w:themeShade="BF"/>
        </w:rPr>
        <w:t xml:space="preserve">Pope Francis </w:t>
      </w:r>
      <w:r w:rsidR="007772C4" w:rsidRPr="0039364F">
        <w:rPr>
          <w:rFonts w:cs="Arial"/>
          <w:i/>
          <w:color w:val="943634" w:themeColor="accent2" w:themeShade="BF"/>
        </w:rPr>
        <w:t>connects his teaching with the inspiration of Saint Francis (</w:t>
      </w:r>
      <w:r w:rsidR="0039364F" w:rsidRPr="0039364F">
        <w:rPr>
          <w:rFonts w:cs="Arial"/>
          <w:i/>
          <w:color w:val="943634" w:themeColor="accent2" w:themeShade="BF"/>
        </w:rPr>
        <w:t>§</w:t>
      </w:r>
      <w:r w:rsidR="007772C4" w:rsidRPr="0039364F">
        <w:rPr>
          <w:rFonts w:cs="Arial"/>
          <w:i/>
          <w:color w:val="943634" w:themeColor="accent2" w:themeShade="BF"/>
        </w:rPr>
        <w:t>10 ff).</w:t>
      </w:r>
    </w:p>
    <w:p w:rsidR="0039364F" w:rsidRPr="0039364F" w:rsidRDefault="0039364F" w:rsidP="007811C7">
      <w:pPr>
        <w:pStyle w:val="ListParagraph"/>
        <w:numPr>
          <w:ilvl w:val="0"/>
          <w:numId w:val="7"/>
        </w:numPr>
        <w:spacing w:after="120"/>
        <w:contextualSpacing w:val="0"/>
        <w:rPr>
          <w:i/>
          <w:color w:val="943634" w:themeColor="accent2" w:themeShade="BF"/>
        </w:rPr>
      </w:pPr>
      <w:r w:rsidRPr="0039364F">
        <w:rPr>
          <w:rFonts w:cs="Arial"/>
          <w:i/>
          <w:color w:val="943634" w:themeColor="accent2" w:themeShade="BF"/>
        </w:rPr>
        <w:t xml:space="preserve">A more extensive document with actual quotations </w:t>
      </w:r>
      <w:r w:rsidR="00941E89">
        <w:rPr>
          <w:rFonts w:cs="Arial"/>
          <w:i/>
          <w:color w:val="943634" w:themeColor="accent2" w:themeShade="BF"/>
        </w:rPr>
        <w:t xml:space="preserve">from the encyclical </w:t>
      </w:r>
      <w:r w:rsidRPr="0039364F">
        <w:rPr>
          <w:rFonts w:cs="Arial"/>
          <w:i/>
          <w:color w:val="943634" w:themeColor="accent2" w:themeShade="BF"/>
        </w:rPr>
        <w:t>will be forthcoming</w:t>
      </w:r>
      <w:r w:rsidR="00941E89">
        <w:rPr>
          <w:rFonts w:cs="Arial"/>
          <w:i/>
          <w:color w:val="943634" w:themeColor="accent2" w:themeShade="BF"/>
        </w:rPr>
        <w:t xml:space="preserve"> from USCCB staff</w:t>
      </w:r>
      <w:r w:rsidRPr="0039364F">
        <w:rPr>
          <w:rFonts w:cs="Arial"/>
          <w:i/>
          <w:color w:val="943634" w:themeColor="accent2" w:themeShade="BF"/>
        </w:rPr>
        <w:t>.</w:t>
      </w:r>
    </w:p>
    <w:p w:rsidR="0039364F" w:rsidRPr="007772C4" w:rsidRDefault="0039364F" w:rsidP="0039364F">
      <w:pPr>
        <w:spacing w:after="120"/>
      </w:pPr>
      <w:r>
        <w:t>-------------------------------------------------------------------------------------------</w:t>
      </w:r>
    </w:p>
    <w:p w:rsidR="007A07DF" w:rsidRDefault="00AA29C6" w:rsidP="007A07DF">
      <w:pPr>
        <w:pStyle w:val="ListParagraph"/>
        <w:numPr>
          <w:ilvl w:val="0"/>
          <w:numId w:val="2"/>
        </w:numPr>
      </w:pPr>
      <w:r>
        <w:t>A MORAL ISSUE</w:t>
      </w:r>
      <w:r w:rsidRPr="005336D8">
        <w:t xml:space="preserve"> </w:t>
      </w:r>
      <w:r>
        <w:t xml:space="preserve">: </w:t>
      </w:r>
      <w:r w:rsidR="007A07DF" w:rsidRPr="005336D8">
        <w:t>Pope Francis is</w:t>
      </w:r>
      <w:r w:rsidR="007A07DF">
        <w:t xml:space="preserve"> speaking as a </w:t>
      </w:r>
      <w:r w:rsidR="007A07DF" w:rsidRPr="0068548C">
        <w:rPr>
          <w:b/>
        </w:rPr>
        <w:t xml:space="preserve">pastor </w:t>
      </w:r>
      <w:r w:rsidR="007A07DF" w:rsidRPr="00F71B9B">
        <w:t>offering</w:t>
      </w:r>
      <w:r w:rsidR="007A07DF" w:rsidRPr="0068548C">
        <w:rPr>
          <w:b/>
        </w:rPr>
        <w:t xml:space="preserve"> moral</w:t>
      </w:r>
      <w:r w:rsidR="007A07DF" w:rsidRPr="005336D8">
        <w:t xml:space="preserve"> </w:t>
      </w:r>
      <w:r w:rsidR="007A07DF" w:rsidRPr="004A6364">
        <w:rPr>
          <w:b/>
        </w:rPr>
        <w:t>guidance</w:t>
      </w:r>
      <w:r w:rsidR="007A07DF" w:rsidRPr="005336D8">
        <w:t xml:space="preserve"> </w:t>
      </w:r>
      <w:r w:rsidR="007A07DF" w:rsidRPr="004A6364">
        <w:t>rooted</w:t>
      </w:r>
      <w:r w:rsidR="007A07DF" w:rsidRPr="005336D8">
        <w:t xml:space="preserve"> in </w:t>
      </w:r>
      <w:r w:rsidR="007A07DF">
        <w:rPr>
          <w:b/>
        </w:rPr>
        <w:t>central</w:t>
      </w:r>
      <w:r w:rsidR="007A07DF">
        <w:t xml:space="preserve"> Catholic</w:t>
      </w:r>
      <w:r w:rsidR="007A07DF" w:rsidRPr="005336D8">
        <w:t xml:space="preserve"> teaching</w:t>
      </w:r>
      <w:r w:rsidR="007A07DF">
        <w:t xml:space="preserve">s about </w:t>
      </w:r>
      <w:r w:rsidR="007A07DF" w:rsidRPr="0068548C">
        <w:rPr>
          <w:b/>
        </w:rPr>
        <w:t>care for other</w:t>
      </w:r>
      <w:r w:rsidR="007A07DF">
        <w:rPr>
          <w:b/>
        </w:rPr>
        <w:t>s</w:t>
      </w:r>
      <w:r w:rsidR="007A07DF">
        <w:t xml:space="preserve"> and </w:t>
      </w:r>
      <w:r w:rsidR="007A07DF" w:rsidRPr="0068548C">
        <w:rPr>
          <w:b/>
        </w:rPr>
        <w:t>care</w:t>
      </w:r>
      <w:r w:rsidR="007A07DF">
        <w:t xml:space="preserve"> </w:t>
      </w:r>
      <w:r w:rsidR="007A07DF" w:rsidRPr="0068548C">
        <w:rPr>
          <w:b/>
        </w:rPr>
        <w:t>for God’s creation</w:t>
      </w:r>
      <w:r w:rsidR="007A07DF">
        <w:t>.</w:t>
      </w:r>
      <w:r w:rsidR="007772C4">
        <w:t xml:space="preserve"> </w:t>
      </w:r>
      <w:r w:rsidR="007772C4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</w:t>
      </w:r>
      <w:r w:rsidR="007772C4" w:rsidRPr="007772C4">
        <w:rPr>
          <w:rFonts w:cs="Arial"/>
          <w:i/>
          <w:color w:val="943634" w:themeColor="accent2" w:themeShade="BF"/>
        </w:rPr>
        <w:t>2,6,9</w:t>
      </w:r>
      <w:r w:rsidR="0039364F">
        <w:rPr>
          <w:rFonts w:cs="Arial"/>
          <w:i/>
          <w:color w:val="943634" w:themeColor="accent2" w:themeShade="BF"/>
        </w:rPr>
        <w:t>,</w:t>
      </w:r>
      <w:r w:rsidR="007772C4" w:rsidRPr="007772C4">
        <w:rPr>
          <w:rFonts w:cs="Arial"/>
          <w:i/>
          <w:color w:val="943634" w:themeColor="accent2" w:themeShade="BF"/>
        </w:rPr>
        <w:t>62-64)</w:t>
      </w:r>
      <w:r w:rsidR="006A246B">
        <w:br/>
      </w:r>
    </w:p>
    <w:p w:rsidR="002503F7" w:rsidRDefault="006A246B" w:rsidP="00657580">
      <w:pPr>
        <w:pStyle w:val="ListParagraph"/>
        <w:numPr>
          <w:ilvl w:val="1"/>
          <w:numId w:val="2"/>
        </w:numPr>
      </w:pPr>
      <w:r>
        <w:t xml:space="preserve">CARE FOR OTHERS: </w:t>
      </w:r>
      <w:r w:rsidR="00BE4785">
        <w:t>T</w:t>
      </w:r>
      <w:r w:rsidR="00657580" w:rsidRPr="00F077E1">
        <w:rPr>
          <w:b/>
        </w:rPr>
        <w:t xml:space="preserve">he </w:t>
      </w:r>
      <w:r w:rsidR="00657580" w:rsidRPr="00657580">
        <w:rPr>
          <w:b/>
        </w:rPr>
        <w:t xml:space="preserve">poor </w:t>
      </w:r>
      <w:r w:rsidR="00BE4785">
        <w:t xml:space="preserve">suffer </w:t>
      </w:r>
      <w:r w:rsidR="00657580">
        <w:t xml:space="preserve">most </w:t>
      </w:r>
      <w:r w:rsidR="00AB3BB0">
        <w:t xml:space="preserve">when </w:t>
      </w:r>
      <w:r w:rsidR="00AB3BB0" w:rsidRPr="007C66FF">
        <w:t>we don’t</w:t>
      </w:r>
      <w:r w:rsidR="00AB3BB0" w:rsidRPr="00AB3BB0">
        <w:rPr>
          <w:b/>
        </w:rPr>
        <w:t xml:space="preserve"> responsibly care for God’s creation</w:t>
      </w:r>
      <w:r w:rsidR="007C66FF">
        <w:t xml:space="preserve">. </w:t>
      </w:r>
      <w:r w:rsidR="007C66FF">
        <w:rPr>
          <w:b/>
        </w:rPr>
        <w:t>I</w:t>
      </w:r>
      <w:r w:rsidR="00657580" w:rsidRPr="00BE4785">
        <w:rPr>
          <w:b/>
        </w:rPr>
        <w:t>t’s</w:t>
      </w:r>
      <w:r w:rsidR="00657580" w:rsidRPr="00C504C8">
        <w:rPr>
          <w:b/>
        </w:rPr>
        <w:t xml:space="preserve"> up to us to help them</w:t>
      </w:r>
      <w:r w:rsidR="00657580">
        <w:t>.</w:t>
      </w:r>
      <w:r w:rsidR="007772C4">
        <w:t xml:space="preserve"> </w:t>
      </w:r>
      <w:r w:rsidR="007772C4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</w:t>
      </w:r>
      <w:r w:rsidR="007772C4" w:rsidRPr="007772C4">
        <w:rPr>
          <w:rFonts w:cs="Arial"/>
          <w:i/>
          <w:color w:val="943634" w:themeColor="accent2" w:themeShade="BF"/>
        </w:rPr>
        <w:t xml:space="preserve">48-52, cite to USCCB </w:t>
      </w:r>
      <w:r w:rsidR="0039364F">
        <w:rPr>
          <w:rFonts w:cs="Arial"/>
          <w:i/>
          <w:color w:val="943634" w:themeColor="accent2" w:themeShade="BF"/>
        </w:rPr>
        <w:t>document</w:t>
      </w:r>
      <w:r w:rsidR="007772C4" w:rsidRPr="007772C4">
        <w:rPr>
          <w:rFonts w:cs="Arial"/>
          <w:i/>
          <w:color w:val="943634" w:themeColor="accent2" w:themeShade="BF"/>
        </w:rPr>
        <w:t>, Global Climate Change)</w:t>
      </w:r>
      <w:r w:rsidR="002503F7">
        <w:br/>
      </w:r>
    </w:p>
    <w:p w:rsidR="006A246B" w:rsidRDefault="006A246B" w:rsidP="00657580">
      <w:pPr>
        <w:pStyle w:val="ListParagraph"/>
        <w:numPr>
          <w:ilvl w:val="2"/>
          <w:numId w:val="2"/>
        </w:numPr>
      </w:pPr>
      <w:r>
        <w:t xml:space="preserve">Pope Francis knows that </w:t>
      </w:r>
      <w:r w:rsidR="00BE4785">
        <w:rPr>
          <w:b/>
        </w:rPr>
        <w:t>more fully caring for</w:t>
      </w:r>
      <w:r w:rsidR="00AB3BB0" w:rsidRPr="00AB3BB0">
        <w:rPr>
          <w:b/>
        </w:rPr>
        <w:t xml:space="preserve"> God’s creation </w:t>
      </w:r>
      <w:r w:rsidRPr="00AB3BB0">
        <w:t>will</w:t>
      </w:r>
      <w:r>
        <w:t xml:space="preserve"> help </w:t>
      </w:r>
      <w:r w:rsidRPr="008621DC">
        <w:rPr>
          <w:b/>
        </w:rPr>
        <w:t>real people right now</w:t>
      </w:r>
      <w:r w:rsidR="00657580">
        <w:t xml:space="preserve">, especially the </w:t>
      </w:r>
      <w:r w:rsidR="00BE4785" w:rsidRPr="00BE4785">
        <w:rPr>
          <w:b/>
        </w:rPr>
        <w:t xml:space="preserve">poor and </w:t>
      </w:r>
      <w:r w:rsidR="00657580" w:rsidRPr="00BE4785">
        <w:rPr>
          <w:b/>
        </w:rPr>
        <w:t>vulnerable.</w:t>
      </w:r>
      <w:r w:rsidR="007772C4">
        <w:rPr>
          <w:b/>
        </w:rPr>
        <w:t xml:space="preserve"> </w:t>
      </w:r>
      <w:r w:rsidR="007772C4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</w:t>
      </w:r>
      <w:r w:rsidR="007772C4" w:rsidRPr="007772C4">
        <w:rPr>
          <w:rFonts w:cs="Arial"/>
          <w:i/>
          <w:color w:val="943634" w:themeColor="accent2" w:themeShade="BF"/>
        </w:rPr>
        <w:t>17</w:t>
      </w:r>
      <w:r w:rsidR="0039364F">
        <w:rPr>
          <w:rFonts w:cs="Arial"/>
          <w:i/>
          <w:color w:val="943634" w:themeColor="accent2" w:themeShade="BF"/>
        </w:rPr>
        <w:t>,</w:t>
      </w:r>
      <w:r w:rsidR="007772C4" w:rsidRPr="007772C4">
        <w:rPr>
          <w:rFonts w:cs="Arial"/>
          <w:i/>
          <w:color w:val="943634" w:themeColor="accent2" w:themeShade="BF"/>
        </w:rPr>
        <w:t>48-52)</w:t>
      </w:r>
      <w:r w:rsidRPr="00BE4785">
        <w:br/>
      </w:r>
    </w:p>
    <w:p w:rsidR="007A07DF" w:rsidRDefault="00657580" w:rsidP="00657580">
      <w:pPr>
        <w:pStyle w:val="ListParagraph"/>
        <w:numPr>
          <w:ilvl w:val="2"/>
          <w:numId w:val="2"/>
        </w:numPr>
      </w:pPr>
      <w:r>
        <w:t xml:space="preserve">This is about helping our </w:t>
      </w:r>
      <w:r w:rsidRPr="00657580">
        <w:rPr>
          <w:b/>
        </w:rPr>
        <w:t>kids and grandkids</w:t>
      </w:r>
      <w:r>
        <w:t xml:space="preserve">. </w:t>
      </w:r>
      <w:r w:rsidR="00BE4785">
        <w:rPr>
          <w:iCs/>
        </w:rPr>
        <w:t>Responsibly caring for the natural world</w:t>
      </w:r>
      <w:r w:rsidR="006A246B" w:rsidRPr="00136CC7">
        <w:rPr>
          <w:iCs/>
        </w:rPr>
        <w:t xml:space="preserve"> </w:t>
      </w:r>
      <w:r w:rsidR="006A246B" w:rsidRPr="00EA51C5">
        <w:rPr>
          <w:b/>
          <w:iCs/>
        </w:rPr>
        <w:t>will help families just like yours and mine</w:t>
      </w:r>
      <w:r w:rsidR="006A246B">
        <w:rPr>
          <w:iCs/>
        </w:rPr>
        <w:t xml:space="preserve">. </w:t>
      </w:r>
      <w:r w:rsidR="006A246B">
        <w:t xml:space="preserve">Every day, </w:t>
      </w:r>
      <w:r w:rsidR="00BE4785">
        <w:t>environmental</w:t>
      </w:r>
      <w:r w:rsidR="006A246B">
        <w:t xml:space="preserve"> </w:t>
      </w:r>
      <w:r w:rsidR="00BE4785">
        <w:t>impacts</w:t>
      </w:r>
      <w:r w:rsidR="006A246B">
        <w:t xml:space="preserve"> </w:t>
      </w:r>
      <w:r w:rsidR="006A246B" w:rsidRPr="00AA29C6">
        <w:rPr>
          <w:b/>
        </w:rPr>
        <w:t>affect the lives of countless people right here at home and around the world</w:t>
      </w:r>
      <w:r w:rsidR="006A246B">
        <w:t xml:space="preserve">. </w:t>
      </w:r>
      <w:r w:rsidR="007772C4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</w:t>
      </w:r>
      <w:r w:rsidR="007772C4" w:rsidRPr="007772C4">
        <w:rPr>
          <w:rFonts w:cs="Arial"/>
          <w:i/>
          <w:color w:val="943634" w:themeColor="accent2" w:themeShade="BF"/>
        </w:rPr>
        <w:t>17</w:t>
      </w:r>
      <w:r w:rsidR="007772C4">
        <w:rPr>
          <w:rFonts w:cs="Arial"/>
          <w:i/>
          <w:color w:val="943634" w:themeColor="accent2" w:themeShade="BF"/>
        </w:rPr>
        <w:t>)</w:t>
      </w:r>
      <w:r w:rsidR="007A07DF">
        <w:br/>
      </w:r>
    </w:p>
    <w:p w:rsidR="007A07DF" w:rsidRDefault="002503F7" w:rsidP="00410DF7">
      <w:pPr>
        <w:pStyle w:val="ListParagraph"/>
        <w:numPr>
          <w:ilvl w:val="1"/>
          <w:numId w:val="2"/>
        </w:numPr>
      </w:pPr>
      <w:r>
        <w:t>CARE FOR GOD’S CREATION</w:t>
      </w:r>
      <w:r w:rsidRPr="00B266F0">
        <w:t xml:space="preserve">: </w:t>
      </w:r>
      <w:r w:rsidR="007A07DF">
        <w:rPr>
          <w:b/>
        </w:rPr>
        <w:t xml:space="preserve">God gave us this world, and He </w:t>
      </w:r>
      <w:r w:rsidR="007A07DF" w:rsidRPr="00B266F0">
        <w:rPr>
          <w:b/>
        </w:rPr>
        <w:t>asks us to take care of it.</w:t>
      </w:r>
      <w:r w:rsidR="00AA29C6">
        <w:t xml:space="preserve"> </w:t>
      </w:r>
      <w:r w:rsidR="00D26C84">
        <w:t xml:space="preserve">The natural world is a </w:t>
      </w:r>
      <w:r w:rsidR="00D26C84" w:rsidRPr="00D26C84">
        <w:rPr>
          <w:b/>
        </w:rPr>
        <w:t>gift</w:t>
      </w:r>
      <w:r w:rsidR="00D26C84">
        <w:t xml:space="preserve">. </w:t>
      </w:r>
      <w:r w:rsidR="007A07DF" w:rsidRPr="00B266F0">
        <w:t>Let’s stop and think about what kind of world we want to</w:t>
      </w:r>
      <w:r w:rsidR="007A07DF" w:rsidRPr="00AA29C6">
        <w:rPr>
          <w:b/>
        </w:rPr>
        <w:t xml:space="preserve"> leave</w:t>
      </w:r>
      <w:r w:rsidR="007A07DF" w:rsidRPr="00B266F0">
        <w:t xml:space="preserve"> </w:t>
      </w:r>
      <w:r w:rsidR="007A07DF" w:rsidRPr="00AA29C6">
        <w:rPr>
          <w:b/>
        </w:rPr>
        <w:t>our</w:t>
      </w:r>
      <w:r w:rsidR="007A07DF" w:rsidRPr="00B266F0">
        <w:t xml:space="preserve"> </w:t>
      </w:r>
      <w:r w:rsidR="00410DF7">
        <w:rPr>
          <w:b/>
        </w:rPr>
        <w:t xml:space="preserve">kids and </w:t>
      </w:r>
      <w:r w:rsidR="007A07DF" w:rsidRPr="00AA29C6">
        <w:rPr>
          <w:b/>
        </w:rPr>
        <w:t>grandkids</w:t>
      </w:r>
      <w:r w:rsidR="00410DF7">
        <w:t>.</w:t>
      </w:r>
      <w:r w:rsidR="007772C4" w:rsidRPr="007772C4">
        <w:rPr>
          <w:i/>
          <w:color w:val="943634" w:themeColor="accent2" w:themeShade="BF"/>
        </w:rPr>
        <w:t xml:space="preserve"> (</w:t>
      </w:r>
      <w:r w:rsidR="0039364F">
        <w:rPr>
          <w:rFonts w:cs="Arial"/>
          <w:i/>
          <w:color w:val="943634" w:themeColor="accent2" w:themeShade="BF"/>
        </w:rPr>
        <w:t>§§</w:t>
      </w:r>
      <w:r w:rsidR="007772C4">
        <w:rPr>
          <w:rFonts w:cs="Arial"/>
          <w:i/>
          <w:color w:val="943634" w:themeColor="accent2" w:themeShade="BF"/>
        </w:rPr>
        <w:t>2,64,159)</w:t>
      </w:r>
      <w:r w:rsidR="00D26C84">
        <w:br/>
      </w:r>
    </w:p>
    <w:p w:rsidR="00F957AB" w:rsidRPr="00F957AB" w:rsidRDefault="00AA29C6" w:rsidP="00F957AB">
      <w:pPr>
        <w:pStyle w:val="ListParagraph"/>
        <w:numPr>
          <w:ilvl w:val="0"/>
          <w:numId w:val="2"/>
        </w:numPr>
        <w:rPr>
          <w:rFonts w:cs="Arial"/>
        </w:rPr>
      </w:pPr>
      <w:r>
        <w:lastRenderedPageBreak/>
        <w:t>CATHOLIC DISTINCTIVENESS</w:t>
      </w:r>
      <w:r>
        <w:rPr>
          <w:rFonts w:cs="Arial"/>
          <w:b/>
          <w:bCs/>
        </w:rPr>
        <w:t xml:space="preserve">: </w:t>
      </w:r>
      <w:r w:rsidR="007A07DF" w:rsidRPr="00AB2F63">
        <w:rPr>
          <w:rFonts w:cs="Arial"/>
          <w:b/>
          <w:bCs/>
        </w:rPr>
        <w:t>Catholics bring a distinctive and important voice to this conversation. </w:t>
      </w:r>
      <w:r w:rsidR="007772C4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</w:t>
      </w:r>
      <w:r w:rsidR="007772C4">
        <w:rPr>
          <w:rFonts w:cs="Arial"/>
          <w:i/>
          <w:color w:val="943634" w:themeColor="accent2" w:themeShade="BF"/>
        </w:rPr>
        <w:t>62-64, faith and reason</w:t>
      </w:r>
      <w:r w:rsidR="00941E89">
        <w:rPr>
          <w:rFonts w:cs="Arial"/>
          <w:i/>
          <w:color w:val="943634" w:themeColor="accent2" w:themeShade="BF"/>
        </w:rPr>
        <w:t>)</w:t>
      </w:r>
      <w:r w:rsidR="00F957AB">
        <w:rPr>
          <w:rFonts w:cs="Arial"/>
          <w:b/>
          <w:bCs/>
        </w:rPr>
        <w:br/>
      </w:r>
    </w:p>
    <w:p w:rsidR="00F957AB" w:rsidRPr="00F957AB" w:rsidRDefault="00F957AB" w:rsidP="00F957AB">
      <w:pPr>
        <w:pStyle w:val="ListParagraph"/>
        <w:numPr>
          <w:ilvl w:val="1"/>
          <w:numId w:val="2"/>
        </w:numPr>
        <w:rPr>
          <w:rFonts w:cs="Arial"/>
        </w:rPr>
      </w:pPr>
      <w:r w:rsidRPr="00E97A5C">
        <w:t>Catholics are called to</w:t>
      </w:r>
      <w:r w:rsidRPr="00DC74E6">
        <w:t xml:space="preserve"> </w:t>
      </w:r>
      <w:r w:rsidRPr="00410DF7">
        <w:rPr>
          <w:b/>
        </w:rPr>
        <w:t>participate in public life</w:t>
      </w:r>
      <w:r w:rsidRPr="00DC74E6">
        <w:t xml:space="preserve"> and</w:t>
      </w:r>
      <w:r w:rsidRPr="00410DF7">
        <w:rPr>
          <w:b/>
        </w:rPr>
        <w:t xml:space="preserve"> work for the common good</w:t>
      </w:r>
      <w:r>
        <w:t>.</w:t>
      </w:r>
      <w:r w:rsidR="00B74570">
        <w:t xml:space="preserve"> </w:t>
      </w:r>
      <w:r w:rsidR="00B74570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 xml:space="preserve">§§14 - </w:t>
      </w:r>
      <w:r w:rsidR="00B74570">
        <w:rPr>
          <w:rFonts w:cs="Arial"/>
          <w:i/>
          <w:color w:val="943634" w:themeColor="accent2" w:themeShade="BF"/>
        </w:rPr>
        <w:t>v. indifferentism, 64)</w:t>
      </w:r>
      <w:r>
        <w:br/>
      </w:r>
    </w:p>
    <w:p w:rsidR="005D50A2" w:rsidRPr="00983DA5" w:rsidRDefault="00F957AB" w:rsidP="00983DA5">
      <w:pPr>
        <w:pStyle w:val="ListParagraph"/>
        <w:numPr>
          <w:ilvl w:val="1"/>
          <w:numId w:val="2"/>
        </w:numPr>
        <w:rPr>
          <w:rFonts w:cs="Arial"/>
          <w:b/>
          <w:bCs/>
        </w:rPr>
      </w:pPr>
      <w:r w:rsidRPr="005D50A2">
        <w:rPr>
          <w:rFonts w:cs="Arial"/>
        </w:rPr>
        <w:t>We're a </w:t>
      </w:r>
      <w:r w:rsidRPr="005D50A2">
        <w:rPr>
          <w:rFonts w:cs="Arial"/>
          <w:b/>
          <w:bCs/>
        </w:rPr>
        <w:t xml:space="preserve">global church </w:t>
      </w:r>
      <w:r w:rsidRPr="005D50A2">
        <w:rPr>
          <w:rFonts w:cs="Arial"/>
        </w:rPr>
        <w:t xml:space="preserve">with </w:t>
      </w:r>
      <w:r w:rsidRPr="005D50A2">
        <w:rPr>
          <w:rFonts w:cs="Arial"/>
          <w:b/>
        </w:rPr>
        <w:t>experience</w:t>
      </w:r>
      <w:r w:rsidRPr="005D50A2">
        <w:rPr>
          <w:rFonts w:cs="Arial"/>
        </w:rPr>
        <w:t xml:space="preserve"> with what's going on </w:t>
      </w:r>
      <w:r w:rsidRPr="005D50A2">
        <w:rPr>
          <w:rFonts w:cs="Arial"/>
          <w:b/>
        </w:rPr>
        <w:t>in communities around the world</w:t>
      </w:r>
      <w:r w:rsidR="00983DA5">
        <w:rPr>
          <w:rFonts w:cs="Arial"/>
        </w:rPr>
        <w:t>.</w:t>
      </w:r>
      <w:r w:rsidR="005D50A2" w:rsidRPr="00983DA5">
        <w:rPr>
          <w:rFonts w:cs="Arial"/>
        </w:rPr>
        <w:br/>
      </w:r>
    </w:p>
    <w:p w:rsidR="00983DA5" w:rsidRPr="00983DA5" w:rsidRDefault="005D50A2" w:rsidP="005D50A2">
      <w:pPr>
        <w:pStyle w:val="ListParagraph"/>
        <w:numPr>
          <w:ilvl w:val="1"/>
          <w:numId w:val="2"/>
        </w:numPr>
        <w:rPr>
          <w:rFonts w:cs="Arial"/>
          <w:b/>
          <w:bCs/>
        </w:rPr>
      </w:pPr>
      <w:r w:rsidRPr="005D50A2">
        <w:rPr>
          <w:rFonts w:cs="Arial"/>
          <w:bCs/>
        </w:rPr>
        <w:t xml:space="preserve">We’re committed to responding to the </w:t>
      </w:r>
      <w:r w:rsidRPr="005D50A2">
        <w:rPr>
          <w:rFonts w:cs="Arial"/>
          <w:b/>
          <w:bCs/>
        </w:rPr>
        <w:t>concerns of those on the margins</w:t>
      </w:r>
      <w:r w:rsidRPr="005D50A2">
        <w:rPr>
          <w:rFonts w:cs="Arial"/>
          <w:bCs/>
        </w:rPr>
        <w:t xml:space="preserve">: the </w:t>
      </w:r>
      <w:r w:rsidRPr="005D50A2">
        <w:rPr>
          <w:rFonts w:cs="Arial"/>
          <w:b/>
          <w:bCs/>
        </w:rPr>
        <w:t>poor</w:t>
      </w:r>
      <w:r w:rsidRPr="005D50A2">
        <w:rPr>
          <w:rFonts w:cs="Arial"/>
          <w:bCs/>
        </w:rPr>
        <w:t xml:space="preserve">, the </w:t>
      </w:r>
      <w:r w:rsidRPr="005D50A2">
        <w:rPr>
          <w:rFonts w:cs="Arial"/>
          <w:b/>
          <w:bCs/>
        </w:rPr>
        <w:t>young</w:t>
      </w:r>
      <w:r w:rsidRPr="005D50A2">
        <w:rPr>
          <w:rFonts w:cs="Arial"/>
          <w:bCs/>
        </w:rPr>
        <w:t xml:space="preserve">, and </w:t>
      </w:r>
      <w:r w:rsidR="000554FD">
        <w:rPr>
          <w:rFonts w:cs="Arial"/>
          <w:b/>
          <w:bCs/>
        </w:rPr>
        <w:t>others at</w:t>
      </w:r>
      <w:r w:rsidRPr="005D50A2">
        <w:rPr>
          <w:rFonts w:cs="Arial"/>
          <w:b/>
          <w:bCs/>
        </w:rPr>
        <w:t xml:space="preserve"> the peripheries.</w:t>
      </w:r>
      <w:r w:rsidR="0039364F" w:rsidRPr="0039364F">
        <w:rPr>
          <w:rFonts w:cs="Arial"/>
          <w:i/>
          <w:color w:val="943634" w:themeColor="accent2" w:themeShade="BF"/>
        </w:rPr>
        <w:t xml:space="preserve"> </w:t>
      </w:r>
      <w:r w:rsidR="0039364F">
        <w:rPr>
          <w:rFonts w:cs="Arial"/>
          <w:i/>
          <w:color w:val="943634" w:themeColor="accent2" w:themeShade="BF"/>
        </w:rPr>
        <w:t>(§25)</w:t>
      </w:r>
    </w:p>
    <w:p w:rsidR="00983DA5" w:rsidRPr="00983DA5" w:rsidRDefault="00983DA5" w:rsidP="00983DA5">
      <w:pPr>
        <w:pStyle w:val="ListParagraph"/>
        <w:rPr>
          <w:rFonts w:cs="Arial"/>
          <w:b/>
          <w:bCs/>
        </w:rPr>
      </w:pPr>
    </w:p>
    <w:p w:rsidR="007A07DF" w:rsidRPr="005D50A2" w:rsidRDefault="00983DA5" w:rsidP="00983DA5">
      <w:pPr>
        <w:pStyle w:val="ListParagraph"/>
        <w:numPr>
          <w:ilvl w:val="1"/>
          <w:numId w:val="2"/>
        </w:numPr>
        <w:rPr>
          <w:rFonts w:cs="Arial"/>
          <w:b/>
          <w:bCs/>
        </w:rPr>
      </w:pPr>
      <w:r>
        <w:rPr>
          <w:rFonts w:cs="Arial"/>
          <w:i/>
          <w:color w:val="943634" w:themeColor="accent2" w:themeShade="BF"/>
        </w:rPr>
        <w:t>Realities of global inequality, need for solidarity (§48)</w:t>
      </w:r>
      <w:r w:rsidR="00410DF7" w:rsidRPr="005D50A2">
        <w:rPr>
          <w:rFonts w:cs="Arial"/>
          <w:b/>
          <w:bCs/>
        </w:rPr>
        <w:br/>
      </w:r>
    </w:p>
    <w:p w:rsidR="00DF3B4E" w:rsidRPr="00DF3B4E" w:rsidRDefault="00BE4785" w:rsidP="00DF3B4E">
      <w:pPr>
        <w:pStyle w:val="ListParagraph"/>
        <w:numPr>
          <w:ilvl w:val="1"/>
          <w:numId w:val="2"/>
        </w:numPr>
        <w:rPr>
          <w:rFonts w:cs="Arial"/>
          <w:b/>
        </w:rPr>
      </w:pPr>
      <w:r>
        <w:rPr>
          <w:rFonts w:cs="Arial"/>
        </w:rPr>
        <w:t xml:space="preserve">INTEGRAL ECOLOGY: </w:t>
      </w:r>
      <w:r w:rsidR="007E645B">
        <w:t xml:space="preserve">The Catholic understanding of integral ecology </w:t>
      </w:r>
      <w:r w:rsidR="007E645B" w:rsidRPr="007E645B">
        <w:rPr>
          <w:b/>
        </w:rPr>
        <w:t xml:space="preserve">links </w:t>
      </w:r>
      <w:r w:rsidR="007E645B">
        <w:rPr>
          <w:b/>
        </w:rPr>
        <w:t>c</w:t>
      </w:r>
      <w:r w:rsidR="007E645B">
        <w:rPr>
          <w:rFonts w:cs="Arial"/>
          <w:b/>
        </w:rPr>
        <w:t xml:space="preserve">are for others and </w:t>
      </w:r>
      <w:r w:rsidR="007E645B" w:rsidRPr="007E645B">
        <w:rPr>
          <w:rFonts w:cs="Arial"/>
          <w:b/>
        </w:rPr>
        <w:t>care for God’s creation</w:t>
      </w:r>
      <w:r w:rsidR="007E645B">
        <w:rPr>
          <w:rFonts w:cs="Arial"/>
          <w:b/>
        </w:rPr>
        <w:t>.</w:t>
      </w:r>
      <w:r w:rsidR="00B74570">
        <w:rPr>
          <w:rFonts w:cs="Arial"/>
        </w:rPr>
        <w:t xml:space="preserve"> </w:t>
      </w:r>
      <w:r w:rsidR="00B74570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</w:t>
      </w:r>
      <w:r w:rsidR="00B74570">
        <w:rPr>
          <w:rFonts w:cs="Arial"/>
          <w:i/>
          <w:color w:val="943634" w:themeColor="accent2" w:themeShade="BF"/>
        </w:rPr>
        <w:t>5,6</w:t>
      </w:r>
      <w:r w:rsidR="0039364F">
        <w:rPr>
          <w:rFonts w:cs="Arial"/>
          <w:i/>
          <w:color w:val="943634" w:themeColor="accent2" w:themeShade="BF"/>
        </w:rPr>
        <w:t>,</w:t>
      </w:r>
      <w:r w:rsidR="00B74570">
        <w:rPr>
          <w:rFonts w:cs="Arial"/>
          <w:i/>
          <w:color w:val="943634" w:themeColor="accent2" w:themeShade="BF"/>
        </w:rPr>
        <w:t>10</w:t>
      </w:r>
      <w:r w:rsidR="0039364F">
        <w:rPr>
          <w:rFonts w:cs="Arial"/>
          <w:i/>
          <w:color w:val="943634" w:themeColor="accent2" w:themeShade="BF"/>
        </w:rPr>
        <w:t>,</w:t>
      </w:r>
      <w:r w:rsidR="00B74570">
        <w:rPr>
          <w:rFonts w:cs="Arial"/>
          <w:i/>
          <w:color w:val="943634" w:themeColor="accent2" w:themeShade="BF"/>
        </w:rPr>
        <w:t>137ff</w:t>
      </w:r>
      <w:r w:rsidR="0039364F">
        <w:rPr>
          <w:rFonts w:cs="Arial"/>
          <w:i/>
          <w:color w:val="943634" w:themeColor="accent2" w:themeShade="BF"/>
        </w:rPr>
        <w:t xml:space="preserve">.; </w:t>
      </w:r>
      <w:r w:rsidR="00B74570">
        <w:rPr>
          <w:rFonts w:cs="Arial"/>
          <w:i/>
          <w:color w:val="943634" w:themeColor="accent2" w:themeShade="BF"/>
        </w:rPr>
        <w:t>All of Chapt. 4 is entitled, “An Integral Ecology”).</w:t>
      </w:r>
      <w:r w:rsidR="007E645B">
        <w:rPr>
          <w:b/>
        </w:rPr>
        <w:br/>
      </w:r>
    </w:p>
    <w:p w:rsidR="002103DA" w:rsidRPr="0039364F" w:rsidRDefault="00DF3B4E" w:rsidP="007E645B">
      <w:pPr>
        <w:pStyle w:val="ListParagraph"/>
        <w:numPr>
          <w:ilvl w:val="2"/>
          <w:numId w:val="2"/>
        </w:numPr>
        <w:rPr>
          <w:rFonts w:cs="Arial"/>
          <w:b/>
        </w:rPr>
      </w:pPr>
      <w:r w:rsidRPr="007E645B">
        <w:rPr>
          <w:rFonts w:cs="Arial"/>
          <w:b/>
        </w:rPr>
        <w:t>Human ecology</w:t>
      </w:r>
      <w:r w:rsidRPr="007E645B">
        <w:rPr>
          <w:rFonts w:cs="Arial"/>
        </w:rPr>
        <w:t xml:space="preserve"> begins with protecting human life from its beginning to its natural end. </w:t>
      </w:r>
      <w:r w:rsidRPr="007E645B">
        <w:rPr>
          <w:rFonts w:cs="Arial"/>
          <w:b/>
        </w:rPr>
        <w:t>Natural ecology</w:t>
      </w:r>
      <w:r w:rsidRPr="007E645B">
        <w:rPr>
          <w:rFonts w:cs="Arial"/>
        </w:rPr>
        <w:t xml:space="preserve"> recognizes that our faith calls us to protect and care for God’s creation.</w:t>
      </w:r>
      <w:r w:rsidR="002103DA" w:rsidRPr="007E645B">
        <w:rPr>
          <w:rFonts w:cs="Arial"/>
        </w:rPr>
        <w:t xml:space="preserve"> We recognize the </w:t>
      </w:r>
      <w:r w:rsidR="00076EEF" w:rsidRPr="007E645B">
        <w:rPr>
          <w:rFonts w:cs="Arial"/>
          <w:b/>
          <w:bCs/>
        </w:rPr>
        <w:t xml:space="preserve">strong link between respecting </w:t>
      </w:r>
      <w:r w:rsidR="002103DA" w:rsidRPr="007E645B">
        <w:rPr>
          <w:rFonts w:cs="Arial"/>
          <w:b/>
          <w:bCs/>
        </w:rPr>
        <w:t>human dignity </w:t>
      </w:r>
      <w:r w:rsidR="002103DA" w:rsidRPr="007E645B">
        <w:rPr>
          <w:rFonts w:cs="Arial"/>
        </w:rPr>
        <w:t>and </w:t>
      </w:r>
      <w:r w:rsidR="002103DA" w:rsidRPr="007E645B">
        <w:rPr>
          <w:rFonts w:cs="Arial"/>
          <w:b/>
          <w:bCs/>
        </w:rPr>
        <w:t>care for the natural world</w:t>
      </w:r>
      <w:r w:rsidR="002103DA" w:rsidRPr="007E645B">
        <w:rPr>
          <w:rFonts w:cs="Arial"/>
        </w:rPr>
        <w:t>.</w:t>
      </w:r>
      <w:r w:rsidR="002103DA" w:rsidRPr="007E645B">
        <w:rPr>
          <w:rFonts w:cs="Arial"/>
          <w:b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§120 – abortion</w:t>
      </w:r>
      <w:r w:rsidR="00941E89">
        <w:rPr>
          <w:rFonts w:cs="Arial"/>
          <w:i/>
          <w:color w:val="943634" w:themeColor="accent2" w:themeShade="BF"/>
        </w:rPr>
        <w:t>)</w:t>
      </w:r>
    </w:p>
    <w:p w:rsidR="0039364F" w:rsidRPr="007E645B" w:rsidRDefault="0039364F" w:rsidP="0039364F">
      <w:pPr>
        <w:pStyle w:val="ListParagraph"/>
        <w:ind w:left="1080"/>
        <w:rPr>
          <w:rFonts w:cs="Arial"/>
          <w:b/>
        </w:rPr>
      </w:pPr>
    </w:p>
    <w:p w:rsidR="002103DA" w:rsidRDefault="002103DA" w:rsidP="002103DA">
      <w:pPr>
        <w:pStyle w:val="ListParagraph"/>
        <w:numPr>
          <w:ilvl w:val="2"/>
          <w:numId w:val="2"/>
        </w:numPr>
        <w:rPr>
          <w:rFonts w:cs="Arial"/>
          <w:b/>
        </w:rPr>
      </w:pPr>
      <w:r w:rsidRPr="00DF3B4E">
        <w:rPr>
          <w:rFonts w:cs="Arial"/>
          <w:b/>
        </w:rPr>
        <w:t xml:space="preserve">We’re called to cooperate with God’s design </w:t>
      </w:r>
      <w:r w:rsidRPr="00DF3B4E">
        <w:rPr>
          <w:rFonts w:cs="Arial"/>
        </w:rPr>
        <w:t xml:space="preserve">in our relationships with the natural world and with one another. When we get these </w:t>
      </w:r>
      <w:r w:rsidRPr="00DF3B4E">
        <w:rPr>
          <w:rFonts w:cs="Arial"/>
          <w:b/>
        </w:rPr>
        <w:t>intertwined</w:t>
      </w:r>
      <w:r w:rsidRPr="00DF3B4E">
        <w:rPr>
          <w:rFonts w:cs="Arial"/>
        </w:rPr>
        <w:t xml:space="preserve"> relationships right, </w:t>
      </w:r>
      <w:r w:rsidR="0039364F">
        <w:rPr>
          <w:rFonts w:cs="Arial"/>
          <w:b/>
        </w:rPr>
        <w:t>we grow closer to God.</w:t>
      </w:r>
    </w:p>
    <w:p w:rsidR="0039364F" w:rsidRPr="0039364F" w:rsidRDefault="0039364F" w:rsidP="0039364F">
      <w:pPr>
        <w:rPr>
          <w:rFonts w:cs="Arial"/>
          <w:b/>
        </w:rPr>
      </w:pPr>
    </w:p>
    <w:p w:rsidR="00076EEF" w:rsidRDefault="00076EEF" w:rsidP="002103DA">
      <w:pPr>
        <w:pStyle w:val="ListParagraph"/>
        <w:numPr>
          <w:ilvl w:val="2"/>
          <w:numId w:val="2"/>
        </w:numPr>
        <w:rPr>
          <w:rFonts w:cs="Arial"/>
          <w:b/>
        </w:rPr>
      </w:pPr>
      <w:r w:rsidRPr="00DF3B4E">
        <w:rPr>
          <w:rFonts w:cs="Arial"/>
        </w:rPr>
        <w:t xml:space="preserve">We understand that our </w:t>
      </w:r>
      <w:r w:rsidRPr="00DF3B4E">
        <w:rPr>
          <w:rFonts w:cs="Arial"/>
          <w:b/>
        </w:rPr>
        <w:t>individual decisions have social consequences.</w:t>
      </w:r>
    </w:p>
    <w:p w:rsidR="0039364F" w:rsidRPr="0039364F" w:rsidRDefault="0039364F" w:rsidP="0039364F">
      <w:pPr>
        <w:rPr>
          <w:rFonts w:cs="Arial"/>
          <w:b/>
        </w:rPr>
      </w:pPr>
    </w:p>
    <w:p w:rsidR="00F957AB" w:rsidRPr="002103DA" w:rsidRDefault="00DF3B4E" w:rsidP="002103DA">
      <w:pPr>
        <w:pStyle w:val="ListParagraph"/>
        <w:numPr>
          <w:ilvl w:val="2"/>
          <w:numId w:val="2"/>
        </w:numPr>
        <w:rPr>
          <w:rFonts w:cs="Arial"/>
          <w:b/>
        </w:rPr>
      </w:pPr>
      <w:r w:rsidRPr="002103DA">
        <w:rPr>
          <w:rFonts w:cs="Arial"/>
        </w:rPr>
        <w:t xml:space="preserve">Authentic development begins with recognizing the </w:t>
      </w:r>
      <w:r w:rsidRPr="002103DA">
        <w:rPr>
          <w:rFonts w:cs="Arial"/>
          <w:b/>
        </w:rPr>
        <w:t>dignity of the human person</w:t>
      </w:r>
      <w:r w:rsidRPr="002103DA">
        <w:rPr>
          <w:rFonts w:cs="Arial"/>
        </w:rPr>
        <w:t xml:space="preserve">. </w:t>
      </w:r>
      <w:r w:rsidRPr="002103DA">
        <w:rPr>
          <w:rFonts w:cs="Arial"/>
          <w:bCs/>
        </w:rPr>
        <w:t>We know that</w:t>
      </w:r>
      <w:r w:rsidRPr="002103DA">
        <w:rPr>
          <w:rFonts w:cs="Arial"/>
          <w:b/>
          <w:bCs/>
        </w:rPr>
        <w:t xml:space="preserve"> population isn’t the problem: it’s the throwaway culture that’s the problem.</w:t>
      </w:r>
      <w:r w:rsidR="0039364F" w:rsidRPr="0039364F">
        <w:rPr>
          <w:i/>
          <w:color w:val="943634" w:themeColor="accent2" w:themeShade="BF"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</w:t>
      </w:r>
      <w:r w:rsidR="00091774">
        <w:rPr>
          <w:rFonts w:cs="Arial"/>
          <w:i/>
          <w:color w:val="943634" w:themeColor="accent2" w:themeShade="BF"/>
        </w:rPr>
        <w:t>§ 50,</w:t>
      </w:r>
      <w:r w:rsidR="0039364F">
        <w:rPr>
          <w:rFonts w:cs="Arial"/>
          <w:i/>
          <w:color w:val="943634" w:themeColor="accent2" w:themeShade="BF"/>
        </w:rPr>
        <w:t>120)</w:t>
      </w:r>
      <w:r w:rsidR="00F957AB">
        <w:br/>
      </w:r>
    </w:p>
    <w:p w:rsidR="0039364F" w:rsidRPr="0039364F" w:rsidRDefault="00F957AB" w:rsidP="0039364F">
      <w:pPr>
        <w:pStyle w:val="ListParagraph"/>
        <w:numPr>
          <w:ilvl w:val="1"/>
          <w:numId w:val="2"/>
        </w:numPr>
      </w:pPr>
      <w:r w:rsidRPr="00BE4785">
        <w:t xml:space="preserve">These are </w:t>
      </w:r>
      <w:r>
        <w:rPr>
          <w:b/>
        </w:rPr>
        <w:t>core</w:t>
      </w:r>
      <w:r w:rsidRPr="00BE4785">
        <w:rPr>
          <w:b/>
        </w:rPr>
        <w:t xml:space="preserve"> Catholic </w:t>
      </w:r>
      <w:r>
        <w:rPr>
          <w:b/>
        </w:rPr>
        <w:t xml:space="preserve">moral </w:t>
      </w:r>
      <w:r w:rsidRPr="00BE4785">
        <w:rPr>
          <w:b/>
        </w:rPr>
        <w:t>teachings,</w:t>
      </w:r>
      <w:r w:rsidRPr="00BE4785">
        <w:t xml:space="preserve"> and we’re called</w:t>
      </w:r>
      <w:r w:rsidRPr="00BE4785">
        <w:rPr>
          <w:b/>
        </w:rPr>
        <w:t xml:space="preserve"> to respect them.</w:t>
      </w:r>
      <w:r w:rsidRPr="00BE4785">
        <w:t xml:space="preserve"> </w:t>
      </w:r>
      <w:r w:rsidRPr="00BE4785">
        <w:rPr>
          <w:b/>
        </w:rPr>
        <w:t>Care for God’s creation</w:t>
      </w:r>
      <w:r w:rsidRPr="00BE4785">
        <w:t xml:space="preserve"> is </w:t>
      </w:r>
      <w:r w:rsidRPr="00BE4785">
        <w:rPr>
          <w:b/>
        </w:rPr>
        <w:t>woven throughout the Bible</w:t>
      </w:r>
      <w:r w:rsidRPr="00BE4785">
        <w:t xml:space="preserve">, and has been emphasized by </w:t>
      </w:r>
      <w:r w:rsidRPr="00BE4785">
        <w:rPr>
          <w:b/>
        </w:rPr>
        <w:t>recent popes and the U.S. bishops.</w:t>
      </w:r>
      <w:r>
        <w:rPr>
          <w:b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i/>
          <w:color w:val="943634" w:themeColor="accent2" w:themeShade="BF"/>
        </w:rPr>
        <w:t>Introduction,</w:t>
      </w:r>
      <w:r w:rsidR="0039364F">
        <w:rPr>
          <w:rFonts w:cs="Arial"/>
          <w:i/>
          <w:color w:val="943634" w:themeColor="accent2" w:themeShade="BF"/>
        </w:rPr>
        <w:t>§§3-6 – St. John XXIII, St. JPII, Pope Benedict XVI; 8-9 Patriarch Bartholomew I; 10-12 St. Francis, §67 – dominion v. domination).</w:t>
      </w:r>
    </w:p>
    <w:p w:rsidR="0039364F" w:rsidRPr="0039364F" w:rsidRDefault="0039364F" w:rsidP="0039364F">
      <w:pPr>
        <w:pStyle w:val="ListParagraph"/>
      </w:pPr>
    </w:p>
    <w:p w:rsidR="0039364F" w:rsidRPr="00F72367" w:rsidRDefault="0039364F" w:rsidP="0039364F">
      <w:pPr>
        <w:pStyle w:val="ListParagraph"/>
        <w:numPr>
          <w:ilvl w:val="1"/>
          <w:numId w:val="2"/>
        </w:numPr>
      </w:pPr>
      <w:r>
        <w:rPr>
          <w:rFonts w:cs="Arial"/>
          <w:i/>
          <w:color w:val="943634" w:themeColor="accent2" w:themeShade="BF"/>
        </w:rPr>
        <w:t>Creation as gift, revealing of God’s love §67.</w:t>
      </w:r>
    </w:p>
    <w:p w:rsidR="0039364F" w:rsidRPr="00F957AB" w:rsidRDefault="0039364F" w:rsidP="0039364F"/>
    <w:p w:rsidR="00F957AB" w:rsidRDefault="00F957AB" w:rsidP="00F957AB">
      <w:pPr>
        <w:pStyle w:val="ListParagraph"/>
        <w:numPr>
          <w:ilvl w:val="2"/>
          <w:numId w:val="2"/>
        </w:numPr>
      </w:pPr>
      <w:r w:rsidRPr="00F957AB">
        <w:t xml:space="preserve">The encyclical is an exercise of Pope Francis’ teaching authority. It </w:t>
      </w:r>
      <w:r w:rsidRPr="00F957AB">
        <w:rPr>
          <w:b/>
          <w:bCs/>
        </w:rPr>
        <w:t xml:space="preserve">affirms core Catholic moral teachings </w:t>
      </w:r>
      <w:r w:rsidRPr="00F957AB">
        <w:t xml:space="preserve">on care for others and </w:t>
      </w:r>
      <w:r>
        <w:t xml:space="preserve">for </w:t>
      </w:r>
      <w:r w:rsidRPr="00F957AB">
        <w:t>God’s cre</w:t>
      </w:r>
      <w:r>
        <w:t>ation.</w:t>
      </w:r>
    </w:p>
    <w:p w:rsidR="00F957AB" w:rsidRDefault="00F957AB" w:rsidP="00F957AB">
      <w:pPr>
        <w:pStyle w:val="ListParagraph"/>
        <w:numPr>
          <w:ilvl w:val="3"/>
          <w:numId w:val="2"/>
        </w:numPr>
      </w:pPr>
      <w:r w:rsidRPr="00F957AB">
        <w:rPr>
          <w:b/>
          <w:bCs/>
        </w:rPr>
        <w:lastRenderedPageBreak/>
        <w:t>It offers prudential judgments</w:t>
      </w:r>
      <w:r w:rsidR="008558B2">
        <w:rPr>
          <w:b/>
          <w:bCs/>
        </w:rPr>
        <w:t>, “intelligence applied to our actions (US bishops, 2001),</w:t>
      </w:r>
      <w:r w:rsidRPr="00F957AB">
        <w:rPr>
          <w:b/>
          <w:bCs/>
        </w:rPr>
        <w:t xml:space="preserve"> </w:t>
      </w:r>
      <w:r w:rsidRPr="00F957AB">
        <w:t xml:space="preserve">on particular issues in light of those </w:t>
      </w:r>
      <w:r w:rsidR="0088646B">
        <w:t>core moral teachings</w:t>
      </w:r>
      <w:r w:rsidRPr="00F957AB">
        <w:t>.</w:t>
      </w:r>
    </w:p>
    <w:p w:rsidR="00F957AB" w:rsidRDefault="00F957AB" w:rsidP="00F957AB">
      <w:pPr>
        <w:pStyle w:val="ListParagraph"/>
        <w:numPr>
          <w:ilvl w:val="4"/>
          <w:numId w:val="2"/>
        </w:numPr>
      </w:pPr>
      <w:r w:rsidRPr="00F957AB">
        <w:t xml:space="preserve">Catholics are called to </w:t>
      </w:r>
      <w:r>
        <w:rPr>
          <w:b/>
          <w:bCs/>
        </w:rPr>
        <w:t>consider</w:t>
      </w:r>
      <w:r w:rsidRPr="00F957AB">
        <w:rPr>
          <w:b/>
          <w:bCs/>
        </w:rPr>
        <w:t xml:space="preserve"> </w:t>
      </w:r>
      <w:r w:rsidR="005D50A2">
        <w:rPr>
          <w:b/>
          <w:bCs/>
        </w:rPr>
        <w:t xml:space="preserve">such </w:t>
      </w:r>
      <w:r w:rsidRPr="00F957AB">
        <w:rPr>
          <w:b/>
          <w:bCs/>
        </w:rPr>
        <w:t xml:space="preserve">prudential judgments prayerfully, humbly, </w:t>
      </w:r>
      <w:r w:rsidRPr="00F957AB">
        <w:t xml:space="preserve">and with </w:t>
      </w:r>
      <w:r w:rsidRPr="00F957AB">
        <w:rPr>
          <w:b/>
          <w:bCs/>
        </w:rPr>
        <w:t>open hearts and minds</w:t>
      </w:r>
      <w:r>
        <w:t>.</w:t>
      </w:r>
    </w:p>
    <w:p w:rsidR="00410DF7" w:rsidRPr="00F957AB" w:rsidRDefault="00F957AB" w:rsidP="00F957AB">
      <w:pPr>
        <w:pStyle w:val="ListParagraph"/>
        <w:numPr>
          <w:ilvl w:val="4"/>
          <w:numId w:val="2"/>
        </w:numPr>
      </w:pPr>
      <w:r w:rsidRPr="00F957AB">
        <w:rPr>
          <w:b/>
          <w:bCs/>
        </w:rPr>
        <w:t>Invoking</w:t>
      </w:r>
      <w:r w:rsidRPr="00F957AB">
        <w:t xml:space="preserve"> the role of prudential judgment </w:t>
      </w:r>
      <w:r>
        <w:rPr>
          <w:b/>
          <w:bCs/>
        </w:rPr>
        <w:t>doesn’t allow us to dismiss the encyclical out of hand</w:t>
      </w:r>
      <w:r w:rsidRPr="00F957AB">
        <w:rPr>
          <w:b/>
          <w:bCs/>
        </w:rPr>
        <w:t>.</w:t>
      </w:r>
      <w:r w:rsidR="00410DF7" w:rsidRPr="00F957AB">
        <w:rPr>
          <w:rFonts w:cs="Arial"/>
        </w:rPr>
        <w:br/>
      </w:r>
    </w:p>
    <w:p w:rsidR="007A07DF" w:rsidRPr="00AA29C6" w:rsidRDefault="00410DF7" w:rsidP="007A07DF">
      <w:pPr>
        <w:pStyle w:val="ListParagraph"/>
        <w:numPr>
          <w:ilvl w:val="1"/>
          <w:numId w:val="2"/>
        </w:numPr>
        <w:rPr>
          <w:rFonts w:cs="Arial"/>
        </w:rPr>
      </w:pPr>
      <w:r>
        <w:rPr>
          <w:rFonts w:cs="Arial"/>
        </w:rPr>
        <w:t>Our</w:t>
      </w:r>
      <w:r w:rsidR="007A07DF" w:rsidRPr="00AB2F63">
        <w:rPr>
          <w:rFonts w:cs="Arial"/>
        </w:rPr>
        <w:t> </w:t>
      </w:r>
      <w:r w:rsidR="007A07DF" w:rsidRPr="00AB2F63">
        <w:rPr>
          <w:rFonts w:cs="Arial"/>
          <w:b/>
          <w:bCs/>
        </w:rPr>
        <w:t>unique perspective </w:t>
      </w:r>
      <w:r w:rsidR="007A07DF" w:rsidRPr="00AB2F63">
        <w:rPr>
          <w:rFonts w:cs="Arial"/>
        </w:rPr>
        <w:t xml:space="preserve">means </w:t>
      </w:r>
      <w:r w:rsidR="007A07DF" w:rsidRPr="00AA29C6">
        <w:rPr>
          <w:rFonts w:cs="Arial"/>
          <w:b/>
        </w:rPr>
        <w:t>we</w:t>
      </w:r>
      <w:r w:rsidR="007A07DF" w:rsidRPr="00AA29C6">
        <w:rPr>
          <w:rFonts w:cs="Arial"/>
          <w:b/>
          <w:bCs/>
        </w:rPr>
        <w:t> n</w:t>
      </w:r>
      <w:r w:rsidR="007A07DF" w:rsidRPr="00AB2F63">
        <w:rPr>
          <w:rFonts w:cs="Arial"/>
          <w:b/>
          <w:bCs/>
        </w:rPr>
        <w:t>eed to be a part</w:t>
      </w:r>
      <w:r w:rsidR="007A07DF" w:rsidRPr="00AB2F63">
        <w:rPr>
          <w:rFonts w:cs="Arial"/>
        </w:rPr>
        <w:t> of this conversation.</w:t>
      </w:r>
      <w:r w:rsidR="00AA29C6">
        <w:rPr>
          <w:rFonts w:cs="Arial"/>
        </w:rPr>
        <w:br/>
      </w:r>
    </w:p>
    <w:p w:rsidR="00F077E1" w:rsidRPr="00F72367" w:rsidRDefault="00AA29C6" w:rsidP="00D26C84">
      <w:pPr>
        <w:pStyle w:val="ListParagraph"/>
        <w:numPr>
          <w:ilvl w:val="0"/>
          <w:numId w:val="2"/>
        </w:numPr>
      </w:pPr>
      <w:r>
        <w:t xml:space="preserve">TIME TO ACT: </w:t>
      </w:r>
      <w:r w:rsidR="00D26C84">
        <w:t xml:space="preserve">Pope Francis is </w:t>
      </w:r>
      <w:r w:rsidR="008558B2">
        <w:t xml:space="preserve">offering </w:t>
      </w:r>
      <w:r w:rsidR="00BF3087">
        <w:t>hope</w:t>
      </w:r>
      <w:r w:rsidR="008558B2">
        <w:t xml:space="preserve">, </w:t>
      </w:r>
      <w:r w:rsidR="00D26C84" w:rsidRPr="00206524">
        <w:rPr>
          <w:b/>
        </w:rPr>
        <w:t>encouraging</w:t>
      </w:r>
      <w:r w:rsidR="00D26C84">
        <w:t xml:space="preserve"> us all to care for others and</w:t>
      </w:r>
      <w:r w:rsidR="00FB4544">
        <w:t xml:space="preserve"> for the gift of God’s creation</w:t>
      </w:r>
      <w:r w:rsidR="00D26C84">
        <w:t xml:space="preserve">. </w:t>
      </w:r>
      <w:r w:rsidR="007A07DF" w:rsidRPr="001A0934">
        <w:t xml:space="preserve">It’s time to </w:t>
      </w:r>
      <w:r w:rsidR="00D26C84" w:rsidRPr="00A73E4D">
        <w:t>work</w:t>
      </w:r>
      <w:r w:rsidR="007A07DF" w:rsidRPr="00A73E4D">
        <w:t xml:space="preserve"> together</w:t>
      </w:r>
      <w:r w:rsidR="007A07DF" w:rsidRPr="001A0934">
        <w:t xml:space="preserve"> to </w:t>
      </w:r>
      <w:r w:rsidR="007A07DF" w:rsidRPr="00D26C84">
        <w:rPr>
          <w:b/>
        </w:rPr>
        <w:t xml:space="preserve">better protect </w:t>
      </w:r>
      <w:r w:rsidR="00FB4544">
        <w:rPr>
          <w:b/>
        </w:rPr>
        <w:t>the created world</w:t>
      </w:r>
      <w:r w:rsidR="007A07DF">
        <w:t xml:space="preserve">. </w:t>
      </w:r>
      <w:r w:rsidR="00F077E1">
        <w:t>Let’s</w:t>
      </w:r>
      <w:r w:rsidR="007A07DF">
        <w:t xml:space="preserve"> build a </w:t>
      </w:r>
      <w:r w:rsidR="007A07DF" w:rsidRPr="00D26C84">
        <w:rPr>
          <w:b/>
        </w:rPr>
        <w:t>culture of stewardship.</w:t>
      </w:r>
      <w:r w:rsidR="0039364F">
        <w:rPr>
          <w:b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§13)</w:t>
      </w:r>
    </w:p>
    <w:p w:rsidR="00F72367" w:rsidRPr="00F077E1" w:rsidRDefault="00F72367" w:rsidP="00C838C7"/>
    <w:p w:rsidR="00C838C7" w:rsidRPr="00C838C7" w:rsidRDefault="00C838C7" w:rsidP="005008E3">
      <w:pPr>
        <w:pStyle w:val="ListParagraph"/>
        <w:numPr>
          <w:ilvl w:val="1"/>
          <w:numId w:val="2"/>
        </w:numPr>
      </w:pPr>
      <w:r>
        <w:t xml:space="preserve">Faith and reason go hand in hand. </w:t>
      </w:r>
      <w:r w:rsidR="00941E89" w:rsidRPr="007772C4">
        <w:rPr>
          <w:i/>
          <w:color w:val="943634" w:themeColor="accent2" w:themeShade="BF"/>
        </w:rPr>
        <w:t>(</w:t>
      </w:r>
      <w:r w:rsidR="00941E89">
        <w:rPr>
          <w:rFonts w:cs="Arial"/>
          <w:i/>
          <w:color w:val="943634" w:themeColor="accent2" w:themeShade="BF"/>
        </w:rPr>
        <w:t xml:space="preserve">§§62-64). </w:t>
      </w:r>
      <w:r w:rsidRPr="00A73E4D">
        <w:rPr>
          <w:b/>
        </w:rPr>
        <w:t>The Church respects the role of science</w:t>
      </w:r>
      <w:r>
        <w:t>. S</w:t>
      </w:r>
      <w:r w:rsidRPr="00C838C7">
        <w:t xml:space="preserve">cientific knowledge should be used to promote human flourishing and to protect the poor.  </w:t>
      </w:r>
    </w:p>
    <w:p w:rsidR="00F72367" w:rsidRDefault="00F077E1" w:rsidP="00C838C7">
      <w:pPr>
        <w:pStyle w:val="ListParagraph"/>
        <w:numPr>
          <w:ilvl w:val="2"/>
          <w:numId w:val="2"/>
        </w:numPr>
      </w:pPr>
      <w:r w:rsidRPr="00F077E1">
        <w:rPr>
          <w:b/>
        </w:rPr>
        <w:t>The</w:t>
      </w:r>
      <w:r>
        <w:t xml:space="preserve"> </w:t>
      </w:r>
      <w:r w:rsidRPr="00AB2F63">
        <w:rPr>
          <w:b/>
        </w:rPr>
        <w:t>scientific consensus</w:t>
      </w:r>
      <w:r>
        <w:t xml:space="preserve"> on the link between </w:t>
      </w:r>
      <w:r w:rsidRPr="00FB4544">
        <w:rPr>
          <w:b/>
        </w:rPr>
        <w:t xml:space="preserve">human activity and </w:t>
      </w:r>
      <w:r w:rsidR="00E73E5E" w:rsidRPr="00FB4544">
        <w:rPr>
          <w:b/>
        </w:rPr>
        <w:t xml:space="preserve">recent </w:t>
      </w:r>
      <w:r w:rsidRPr="00FB4544">
        <w:rPr>
          <w:b/>
        </w:rPr>
        <w:t>climate change</w:t>
      </w:r>
      <w:r>
        <w:t xml:space="preserve"> is </w:t>
      </w:r>
      <w:r w:rsidRPr="00CA4FDB">
        <w:rPr>
          <w:b/>
        </w:rPr>
        <w:t>strong</w:t>
      </w:r>
      <w:r>
        <w:t xml:space="preserve"> – as strong as the </w:t>
      </w:r>
      <w:r w:rsidR="00410DF7">
        <w:t>scientific consensus on the link</w:t>
      </w:r>
      <w:r>
        <w:t xml:space="preserve"> between </w:t>
      </w:r>
      <w:r w:rsidRPr="00AB2F63">
        <w:rPr>
          <w:b/>
        </w:rPr>
        <w:t>cigarettes and cancer</w:t>
      </w:r>
      <w:r>
        <w:t xml:space="preserve">. </w:t>
      </w:r>
      <w:r w:rsidR="00FC2FF6">
        <w:t>I</w:t>
      </w:r>
      <w:r w:rsidR="00CB18C9">
        <w:t xml:space="preserve">t would be imprudent not to act on this knowledge.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§§23-24)</w:t>
      </w:r>
    </w:p>
    <w:p w:rsidR="005008E3" w:rsidRPr="005008E3" w:rsidRDefault="005008E3" w:rsidP="00F72367">
      <w:pPr>
        <w:pStyle w:val="ListParagraph"/>
        <w:numPr>
          <w:ilvl w:val="2"/>
          <w:numId w:val="2"/>
        </w:numPr>
      </w:pPr>
      <w:r w:rsidRPr="00F72367">
        <w:rPr>
          <w:b/>
        </w:rPr>
        <w:t>Even if you disagree, the moral case for acting to protect the created world remains.</w:t>
      </w:r>
      <w:r w:rsidRPr="005008E3">
        <w:t xml:space="preserve"> Let’s not let disagreement over this distract from </w:t>
      </w:r>
      <w:r w:rsidRPr="00F72367">
        <w:rPr>
          <w:b/>
        </w:rPr>
        <w:t>the moral case</w:t>
      </w:r>
      <w:r w:rsidRPr="005008E3">
        <w:t xml:space="preserve"> that Pope Francis is making regarding </w:t>
      </w:r>
      <w:r w:rsidRPr="005008E3">
        <w:rPr>
          <w:b/>
        </w:rPr>
        <w:t>care</w:t>
      </w:r>
      <w:r w:rsidRPr="005008E3">
        <w:t xml:space="preserve"> </w:t>
      </w:r>
      <w:r w:rsidRPr="005008E3">
        <w:rPr>
          <w:b/>
        </w:rPr>
        <w:t>for God’s creation</w:t>
      </w:r>
      <w:r w:rsidRPr="005008E3">
        <w:t>.</w:t>
      </w:r>
      <w:r w:rsidRPr="005008E3">
        <w:br/>
      </w:r>
    </w:p>
    <w:p w:rsidR="007A07DF" w:rsidRDefault="00F077E1" w:rsidP="00BE4785">
      <w:pPr>
        <w:pStyle w:val="ListParagraph"/>
        <w:numPr>
          <w:ilvl w:val="1"/>
          <w:numId w:val="2"/>
        </w:numPr>
      </w:pPr>
      <w:r w:rsidRPr="00F077E1">
        <w:rPr>
          <w:b/>
        </w:rPr>
        <w:t xml:space="preserve">The US military </w:t>
      </w:r>
      <w:r w:rsidR="00A45315">
        <w:rPr>
          <w:b/>
        </w:rPr>
        <w:t>and the business community agree</w:t>
      </w:r>
      <w:r w:rsidRPr="00F077E1">
        <w:rPr>
          <w:b/>
        </w:rPr>
        <w:t xml:space="preserve"> that climate c</w:t>
      </w:r>
      <w:r>
        <w:rPr>
          <w:b/>
        </w:rPr>
        <w:t xml:space="preserve">hange is happening, </w:t>
      </w:r>
      <w:r w:rsidRPr="00D22B64">
        <w:t xml:space="preserve">and they’re </w:t>
      </w:r>
      <w:r w:rsidR="002752D0">
        <w:t>preparing</w:t>
      </w:r>
      <w:r w:rsidRPr="00D22B64">
        <w:t xml:space="preserve"> for it.</w:t>
      </w:r>
      <w:r>
        <w:t xml:space="preserve"> </w:t>
      </w:r>
      <w:r w:rsidR="007A07DF" w:rsidRPr="00BE4785">
        <w:rPr>
          <w:b/>
        </w:rPr>
        <w:br/>
      </w:r>
    </w:p>
    <w:p w:rsidR="007A07DF" w:rsidRPr="00352E57" w:rsidRDefault="0043467A" w:rsidP="00F077E1">
      <w:pPr>
        <w:pStyle w:val="ListParagraph"/>
        <w:numPr>
          <w:ilvl w:val="1"/>
          <w:numId w:val="2"/>
        </w:numPr>
      </w:pPr>
      <w:r>
        <w:t xml:space="preserve">What can we do? </w:t>
      </w:r>
      <w:r w:rsidR="00E7015F">
        <w:t>T</w:t>
      </w:r>
      <w:r w:rsidR="00E7015F" w:rsidRPr="00BE4785">
        <w:t>his</w:t>
      </w:r>
      <w:r w:rsidR="00E7015F" w:rsidRPr="00A45315">
        <w:rPr>
          <w:b/>
        </w:rPr>
        <w:t xml:space="preserve"> is a teaching document, not a set of policy proposals. </w:t>
      </w:r>
      <w:r w:rsidR="00F077E1">
        <w:t xml:space="preserve">First, let’s </w:t>
      </w:r>
      <w:r w:rsidR="00D22B64">
        <w:t xml:space="preserve">prayerfully </w:t>
      </w:r>
      <w:r w:rsidR="00F077E1">
        <w:t>respond to</w:t>
      </w:r>
      <w:r w:rsidR="007A07DF">
        <w:t xml:space="preserve"> Pope Francis’ call for a </w:t>
      </w:r>
      <w:r w:rsidR="007A07DF" w:rsidRPr="00190FA6">
        <w:rPr>
          <w:b/>
        </w:rPr>
        <w:t>change of heart</w:t>
      </w:r>
      <w:r w:rsidR="007A07DF">
        <w:rPr>
          <w:b/>
        </w:rPr>
        <w:t>s</w:t>
      </w:r>
      <w:r w:rsidR="00F077E1">
        <w:t xml:space="preserve">. Let’s try </w:t>
      </w:r>
      <w:r w:rsidR="007A07DF">
        <w:t xml:space="preserve">our best to </w:t>
      </w:r>
      <w:r w:rsidR="007A07DF" w:rsidRPr="00F077E1">
        <w:rPr>
          <w:b/>
        </w:rPr>
        <w:t xml:space="preserve">live rightly within the world we’ve </w:t>
      </w:r>
      <w:r w:rsidR="00F077E1">
        <w:rPr>
          <w:b/>
        </w:rPr>
        <w:t>been given</w:t>
      </w:r>
      <w:r>
        <w:rPr>
          <w:b/>
        </w:rPr>
        <w:t>,</w:t>
      </w:r>
      <w:r w:rsidR="00F077E1">
        <w:rPr>
          <w:b/>
        </w:rPr>
        <w:t xml:space="preserve"> and with each other.</w:t>
      </w:r>
      <w:r w:rsidR="007A07DF" w:rsidRPr="00F077E1">
        <w:rPr>
          <w:b/>
        </w:rPr>
        <w:br/>
      </w:r>
    </w:p>
    <w:p w:rsidR="007A07DF" w:rsidRDefault="00F725CD" w:rsidP="00F077E1">
      <w:pPr>
        <w:pStyle w:val="ListParagraph"/>
        <w:numPr>
          <w:ilvl w:val="2"/>
          <w:numId w:val="2"/>
        </w:numPr>
      </w:pPr>
      <w:r>
        <w:rPr>
          <w:b/>
        </w:rPr>
        <w:t>Our “throwaway culture”</w:t>
      </w:r>
      <w:r w:rsidR="007A07DF">
        <w:t xml:space="preserve"> drive</w:t>
      </w:r>
      <w:r>
        <w:t>s</w:t>
      </w:r>
      <w:r w:rsidR="007A07DF" w:rsidRPr="00AB2F63">
        <w:t xml:space="preserve"> many of our environmental problems</w:t>
      </w:r>
      <w:r w:rsidR="007A07DF">
        <w:rPr>
          <w:b/>
        </w:rPr>
        <w:t xml:space="preserve">. </w:t>
      </w:r>
      <w:r>
        <w:t xml:space="preserve"> W</w:t>
      </w:r>
      <w:r w:rsidR="007A07DF">
        <w:t xml:space="preserve">e can </w:t>
      </w:r>
      <w:r w:rsidR="00E7015F">
        <w:t>resist this by taking</w:t>
      </w:r>
      <w:r w:rsidR="007A07DF" w:rsidRPr="00F077E1">
        <w:rPr>
          <w:b/>
        </w:rPr>
        <w:t xml:space="preserve"> small steps toward simpler, fuller lives. </w:t>
      </w:r>
      <w:r w:rsidR="00F077E1" w:rsidRPr="00FB4544">
        <w:t xml:space="preserve">This will help </w:t>
      </w:r>
      <w:r w:rsidR="007A07DF" w:rsidRPr="00FB4544">
        <w:t>us</w:t>
      </w:r>
      <w:r w:rsidR="007A07DF" w:rsidRPr="00F077E1">
        <w:rPr>
          <w:b/>
        </w:rPr>
        <w:t xml:space="preserve"> grow closer to God</w:t>
      </w:r>
      <w:r w:rsidR="00F077E1">
        <w:t xml:space="preserve"> and </w:t>
      </w:r>
      <w:r w:rsidR="00F077E1" w:rsidRPr="00E7015F">
        <w:rPr>
          <w:b/>
        </w:rPr>
        <w:t>each other</w:t>
      </w:r>
      <w:r w:rsidR="00F077E1">
        <w:t>.</w:t>
      </w:r>
      <w:r w:rsidR="0039364F" w:rsidRPr="0039364F">
        <w:rPr>
          <w:i/>
          <w:color w:val="943634" w:themeColor="accent2" w:themeShade="BF"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§§10,22</w:t>
      </w:r>
      <w:r w:rsidR="00983DA5">
        <w:rPr>
          <w:rFonts w:cs="Arial"/>
          <w:i/>
          <w:color w:val="943634" w:themeColor="accent2" w:themeShade="BF"/>
        </w:rPr>
        <w:t>, 202-203</w:t>
      </w:r>
      <w:r w:rsidR="0039364F">
        <w:rPr>
          <w:rFonts w:cs="Arial"/>
          <w:i/>
          <w:color w:val="943634" w:themeColor="accent2" w:themeShade="BF"/>
        </w:rPr>
        <w:t>)</w:t>
      </w:r>
      <w:r w:rsidR="007A07DF" w:rsidRPr="00F077E1">
        <w:rPr>
          <w:b/>
        </w:rPr>
        <w:br/>
      </w:r>
    </w:p>
    <w:p w:rsidR="007A07DF" w:rsidRDefault="007A07DF" w:rsidP="00192D88">
      <w:pPr>
        <w:pStyle w:val="ListParagraph"/>
        <w:numPr>
          <w:ilvl w:val="2"/>
          <w:numId w:val="2"/>
        </w:numPr>
      </w:pPr>
      <w:r>
        <w:rPr>
          <w:b/>
        </w:rPr>
        <w:t xml:space="preserve">Small </w:t>
      </w:r>
      <w:r w:rsidRPr="00790E98">
        <w:rPr>
          <w:b/>
        </w:rPr>
        <w:t xml:space="preserve">everyday </w:t>
      </w:r>
      <w:r>
        <w:rPr>
          <w:b/>
        </w:rPr>
        <w:t>actions</w:t>
      </w:r>
      <w:r w:rsidRPr="00790E98">
        <w:rPr>
          <w:b/>
        </w:rPr>
        <w:t xml:space="preserve"> </w:t>
      </w:r>
      <w:r>
        <w:rPr>
          <w:b/>
        </w:rPr>
        <w:t>matter.</w:t>
      </w:r>
      <w:r>
        <w:t xml:space="preserve"> </w:t>
      </w:r>
      <w:r w:rsidR="00F725CD">
        <w:t>W</w:t>
      </w:r>
      <w:r>
        <w:t xml:space="preserve">e can </w:t>
      </w:r>
      <w:r w:rsidR="00F077E1">
        <w:t xml:space="preserve">all </w:t>
      </w:r>
      <w:r w:rsidRPr="008B5FEE">
        <w:t>t</w:t>
      </w:r>
      <w:r w:rsidR="00314AA8">
        <w:t xml:space="preserve">ake action </w:t>
      </w:r>
      <w:r w:rsidR="00314AA8" w:rsidRPr="00F725CD">
        <w:rPr>
          <w:b/>
        </w:rPr>
        <w:t>at home and in our communities</w:t>
      </w:r>
      <w:r w:rsidR="00314AA8">
        <w:t>.</w:t>
      </w:r>
      <w:r>
        <w:br/>
      </w:r>
    </w:p>
    <w:p w:rsidR="0039364F" w:rsidRDefault="0039364F" w:rsidP="00CB18C9">
      <w:pPr>
        <w:pStyle w:val="ListParagraph"/>
        <w:numPr>
          <w:ilvl w:val="1"/>
          <w:numId w:val="2"/>
        </w:numPr>
        <w:rPr>
          <w:b/>
        </w:rPr>
      </w:pPr>
      <w:r w:rsidRPr="0039364F">
        <w:rPr>
          <w:b/>
          <w:i/>
          <w:color w:val="943634" w:themeColor="accent2" w:themeShade="BF"/>
        </w:rPr>
        <w:t xml:space="preserve">Economic Challenges and Consumerism </w:t>
      </w:r>
      <w:r w:rsidRPr="0039364F">
        <w:rPr>
          <w:i/>
          <w:color w:val="943634" w:themeColor="accent2" w:themeShade="BF"/>
        </w:rPr>
        <w:t>(</w:t>
      </w:r>
      <w:r w:rsidRPr="0039364F">
        <w:rPr>
          <w:rFonts w:cs="Arial"/>
          <w:i/>
          <w:color w:val="943634" w:themeColor="accent2" w:themeShade="BF"/>
        </w:rPr>
        <w:t>§§</w:t>
      </w:r>
      <w:r>
        <w:rPr>
          <w:rFonts w:cs="Arial"/>
          <w:i/>
          <w:color w:val="943634" w:themeColor="accent2" w:themeShade="BF"/>
        </w:rPr>
        <w:t>56</w:t>
      </w:r>
      <w:r w:rsidR="00941E89">
        <w:rPr>
          <w:rFonts w:cs="Arial"/>
          <w:i/>
          <w:color w:val="943634" w:themeColor="accent2" w:themeShade="BF"/>
        </w:rPr>
        <w:t>,</w:t>
      </w:r>
      <w:r>
        <w:rPr>
          <w:rFonts w:cs="Arial"/>
          <w:i/>
          <w:color w:val="943634" w:themeColor="accent2" w:themeShade="BF"/>
        </w:rPr>
        <w:t xml:space="preserve">93 – </w:t>
      </w:r>
      <w:r w:rsidR="00941E89">
        <w:rPr>
          <w:rFonts w:cs="Arial"/>
          <w:i/>
          <w:color w:val="943634" w:themeColor="accent2" w:themeShade="BF"/>
        </w:rPr>
        <w:t>proper understanding of the right to</w:t>
      </w:r>
      <w:r>
        <w:rPr>
          <w:rFonts w:cs="Arial"/>
          <w:i/>
          <w:color w:val="943634" w:themeColor="accent2" w:themeShade="BF"/>
        </w:rPr>
        <w:t xml:space="preserve"> private property; </w:t>
      </w:r>
      <w:r w:rsidR="00983DA5">
        <w:rPr>
          <w:rFonts w:cs="Arial"/>
          <w:i/>
          <w:color w:val="943634" w:themeColor="accent2" w:themeShade="BF"/>
        </w:rPr>
        <w:t xml:space="preserve">§189 – politics and economics at service of human life, not other way around, </w:t>
      </w:r>
      <w:r>
        <w:rPr>
          <w:rFonts w:cs="Arial"/>
          <w:i/>
          <w:color w:val="943634" w:themeColor="accent2" w:themeShade="BF"/>
        </w:rPr>
        <w:t>§190)</w:t>
      </w:r>
    </w:p>
    <w:p w:rsidR="0039364F" w:rsidRDefault="0039364F" w:rsidP="0039364F">
      <w:pPr>
        <w:pStyle w:val="ListParagraph"/>
        <w:rPr>
          <w:b/>
        </w:rPr>
      </w:pPr>
    </w:p>
    <w:p w:rsidR="00C838C7" w:rsidRPr="00C838C7" w:rsidRDefault="007A07DF" w:rsidP="00CB18C9">
      <w:pPr>
        <w:pStyle w:val="ListParagraph"/>
        <w:numPr>
          <w:ilvl w:val="1"/>
          <w:numId w:val="2"/>
        </w:numPr>
        <w:rPr>
          <w:b/>
        </w:rPr>
      </w:pPr>
      <w:r w:rsidRPr="00AD0E6D">
        <w:rPr>
          <w:b/>
        </w:rPr>
        <w:t>Our businesses and communities can work together</w:t>
      </w:r>
      <w:r>
        <w:t xml:space="preserve"> to fin</w:t>
      </w:r>
      <w:r w:rsidR="00F077E1">
        <w:t>d sustainable energy solutions.</w:t>
      </w:r>
      <w:r w:rsidR="00F077E1">
        <w:rPr>
          <w:b/>
        </w:rPr>
        <w:t xml:space="preserve"> </w:t>
      </w:r>
      <w:r w:rsidR="00F077E1">
        <w:t xml:space="preserve">This </w:t>
      </w:r>
      <w:r>
        <w:t xml:space="preserve">will </w:t>
      </w:r>
      <w:r w:rsidRPr="00F077E1">
        <w:rPr>
          <w:b/>
        </w:rPr>
        <w:t>foster innovation</w:t>
      </w:r>
      <w:r>
        <w:t xml:space="preserve"> and </w:t>
      </w:r>
      <w:r w:rsidRPr="00F077E1">
        <w:rPr>
          <w:b/>
        </w:rPr>
        <w:t>create tens of thousands of jobs</w:t>
      </w:r>
      <w:r w:rsidRPr="00CB18C9">
        <w:t>.</w:t>
      </w:r>
      <w:r w:rsidR="00D5319A" w:rsidRPr="00CB18C9">
        <w:t xml:space="preserve"> </w:t>
      </w:r>
    </w:p>
    <w:p w:rsidR="00C838C7" w:rsidRPr="00C838C7" w:rsidRDefault="00C838C7" w:rsidP="00C838C7">
      <w:pPr>
        <w:ind w:left="360"/>
        <w:rPr>
          <w:b/>
        </w:rPr>
      </w:pPr>
    </w:p>
    <w:p w:rsidR="0039364F" w:rsidRPr="0039364F" w:rsidRDefault="00FC2FF6" w:rsidP="00BE3686">
      <w:pPr>
        <w:pStyle w:val="ListParagraph"/>
        <w:numPr>
          <w:ilvl w:val="1"/>
          <w:numId w:val="2"/>
        </w:numPr>
        <w:rPr>
          <w:b/>
        </w:rPr>
      </w:pPr>
      <w:r w:rsidRPr="00BE3686">
        <w:rPr>
          <w:rFonts w:ascii="Helvetica" w:hAnsi="Helvetica" w:cs="Helvetica"/>
          <w:b/>
        </w:rPr>
        <w:t>Sustainable development </w:t>
      </w:r>
      <w:r w:rsidRPr="00BE3686">
        <w:rPr>
          <w:rFonts w:ascii="Helvetica" w:hAnsi="Helvetica" w:cs="Helvetica"/>
        </w:rPr>
        <w:t>means that </w:t>
      </w:r>
      <w:r w:rsidRPr="00BE3686">
        <w:rPr>
          <w:rFonts w:ascii="Helvetica" w:hAnsi="Helvetica" w:cs="Helvetica"/>
          <w:b/>
        </w:rPr>
        <w:t>economic prosperity</w:t>
      </w:r>
      <w:r w:rsidRPr="00BE3686">
        <w:rPr>
          <w:rFonts w:ascii="Helvetica" w:hAnsi="Helvetica" w:cs="Helvetica"/>
        </w:rPr>
        <w:t>, </w:t>
      </w:r>
      <w:r w:rsidRPr="00BE3686">
        <w:rPr>
          <w:rFonts w:ascii="Helvetica" w:hAnsi="Helvetica" w:cs="Helvetica"/>
          <w:b/>
        </w:rPr>
        <w:t>protection of the created world</w:t>
      </w:r>
      <w:r w:rsidRPr="00BE3686">
        <w:rPr>
          <w:rFonts w:ascii="Helvetica" w:hAnsi="Helvetica" w:cs="Helvetica"/>
        </w:rPr>
        <w:t>, and </w:t>
      </w:r>
      <w:r w:rsidRPr="00BE3686">
        <w:rPr>
          <w:rFonts w:ascii="Helvetica" w:hAnsi="Helvetica" w:cs="Helvetica"/>
          <w:b/>
        </w:rPr>
        <w:t>inclusion of the poor and vulnerable </w:t>
      </w:r>
      <w:r w:rsidRPr="00BE3686">
        <w:rPr>
          <w:rFonts w:ascii="Helvetica" w:hAnsi="Helvetica" w:cs="Helvetica"/>
        </w:rPr>
        <w:t xml:space="preserve">should be pursued together. </w:t>
      </w:r>
      <w:r w:rsidR="00BE3686">
        <w:rPr>
          <w:rFonts w:ascii="Helvetica" w:hAnsi="Helvetica" w:cs="Helvetica"/>
        </w:rPr>
        <w:t>“</w:t>
      </w:r>
      <w:r w:rsidR="00BE3686" w:rsidRPr="00A73E4D">
        <w:rPr>
          <w:rFonts w:ascii="Helvetica" w:hAnsi="Helvetica" w:cs="Helvetica"/>
        </w:rPr>
        <w:t xml:space="preserve">Protecting the environment </w:t>
      </w:r>
      <w:r w:rsidR="00BE3686" w:rsidRPr="00A73E4D">
        <w:rPr>
          <w:rFonts w:ascii="Helvetica" w:hAnsi="Helvetica" w:cs="Helvetica"/>
          <w:b/>
        </w:rPr>
        <w:t>need not compromise legitimate economic progress.</w:t>
      </w:r>
      <w:r w:rsidR="00BE3686">
        <w:rPr>
          <w:rFonts w:ascii="Helvetica" w:hAnsi="Helvetica" w:cs="Helvetica"/>
          <w:b/>
        </w:rPr>
        <w:t xml:space="preserve">” </w:t>
      </w:r>
      <w:r w:rsidR="00BE3686">
        <w:rPr>
          <w:rFonts w:ascii="Helvetica" w:hAnsi="Helvetica" w:cs="Helvetica"/>
        </w:rPr>
        <w:t>(Cardinal Wuerl)</w:t>
      </w:r>
      <w:r w:rsidR="00BE3686" w:rsidRPr="00A73E4D">
        <w:rPr>
          <w:rFonts w:ascii="Helvetica" w:hAnsi="Helvetica" w:cs="Helvetica"/>
          <w:b/>
        </w:rPr>
        <w:t> </w:t>
      </w:r>
      <w:r w:rsidR="0039364F">
        <w:rPr>
          <w:rFonts w:ascii="Helvetica" w:hAnsi="Helvetica" w:cs="Helvetica"/>
          <w:b/>
        </w:rPr>
        <w:t xml:space="preserve"> </w:t>
      </w:r>
      <w:r w:rsidR="0039364F" w:rsidRPr="007772C4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</w:t>
      </w:r>
      <w:r w:rsidR="00983DA5">
        <w:rPr>
          <w:rFonts w:cs="Arial"/>
          <w:i/>
          <w:color w:val="943634" w:themeColor="accent2" w:themeShade="BF"/>
        </w:rPr>
        <w:t>§</w:t>
      </w:r>
      <w:r w:rsidR="0039364F">
        <w:rPr>
          <w:rFonts w:cs="Arial"/>
          <w:i/>
          <w:color w:val="943634" w:themeColor="accent2" w:themeShade="BF"/>
        </w:rPr>
        <w:t>13</w:t>
      </w:r>
      <w:r w:rsidR="00983DA5">
        <w:rPr>
          <w:rFonts w:cs="Arial"/>
          <w:i/>
          <w:color w:val="943634" w:themeColor="accent2" w:themeShade="BF"/>
        </w:rPr>
        <w:t>,191-192)</w:t>
      </w:r>
    </w:p>
    <w:p w:rsidR="0039364F" w:rsidRDefault="0039364F" w:rsidP="0039364F">
      <w:pPr>
        <w:pStyle w:val="ListParagraph"/>
      </w:pPr>
    </w:p>
    <w:p w:rsidR="007A07DF" w:rsidRPr="00BE3686" w:rsidRDefault="0039364F" w:rsidP="00BE3686">
      <w:pPr>
        <w:pStyle w:val="ListParagraph"/>
        <w:numPr>
          <w:ilvl w:val="1"/>
          <w:numId w:val="2"/>
        </w:numPr>
        <w:rPr>
          <w:b/>
        </w:rPr>
      </w:pPr>
      <w:r w:rsidRPr="0039364F">
        <w:rPr>
          <w:i/>
          <w:color w:val="943634" w:themeColor="accent2" w:themeShade="BF"/>
        </w:rPr>
        <w:t xml:space="preserve">Are significant risks to humanity from a </w:t>
      </w:r>
      <w:r w:rsidR="00941E89">
        <w:rPr>
          <w:i/>
          <w:color w:val="943634" w:themeColor="accent2" w:themeShade="BF"/>
        </w:rPr>
        <w:t>“</w:t>
      </w:r>
      <w:r w:rsidRPr="0039364F">
        <w:rPr>
          <w:i/>
          <w:color w:val="943634" w:themeColor="accent2" w:themeShade="BF"/>
        </w:rPr>
        <w:t xml:space="preserve">technological </w:t>
      </w:r>
      <w:r w:rsidR="00941E89">
        <w:rPr>
          <w:i/>
          <w:color w:val="943634" w:themeColor="accent2" w:themeShade="BF"/>
        </w:rPr>
        <w:t>paradigm”</w:t>
      </w:r>
      <w:r w:rsidRPr="0039364F">
        <w:rPr>
          <w:color w:val="943634" w:themeColor="accent2" w:themeShade="BF"/>
        </w:rPr>
        <w:t xml:space="preserve"> </w:t>
      </w:r>
      <w:r w:rsidRPr="007772C4">
        <w:rPr>
          <w:i/>
          <w:color w:val="943634" w:themeColor="accent2" w:themeShade="BF"/>
        </w:rPr>
        <w:t>(</w:t>
      </w:r>
      <w:r>
        <w:rPr>
          <w:rFonts w:cs="Arial"/>
          <w:i/>
          <w:color w:val="943634" w:themeColor="accent2" w:themeShade="BF"/>
        </w:rPr>
        <w:t>§§107-109)</w:t>
      </w:r>
      <w:r w:rsidR="007A07DF">
        <w:br/>
      </w:r>
    </w:p>
    <w:p w:rsidR="0039364F" w:rsidRPr="0039364F" w:rsidRDefault="005560F3" w:rsidP="00B7235B">
      <w:pPr>
        <w:pStyle w:val="ListParagraph"/>
        <w:numPr>
          <w:ilvl w:val="1"/>
          <w:numId w:val="2"/>
        </w:numPr>
        <w:rPr>
          <w:b/>
        </w:rPr>
      </w:pPr>
      <w:r>
        <w:t>R</w:t>
      </w:r>
      <w:r w:rsidR="00A45315" w:rsidRPr="0039364F">
        <w:rPr>
          <w:iCs/>
        </w:rPr>
        <w:t xml:space="preserve">esponsibly caring for the natural world </w:t>
      </w:r>
      <w:r w:rsidR="007A07DF">
        <w:t>is a</w:t>
      </w:r>
      <w:r w:rsidR="007A07DF" w:rsidRPr="0039364F">
        <w:rPr>
          <w:b/>
        </w:rPr>
        <w:t xml:space="preserve"> global </w:t>
      </w:r>
      <w:r w:rsidR="00A45315" w:rsidRPr="0039364F">
        <w:rPr>
          <w:b/>
        </w:rPr>
        <w:t>challenge</w:t>
      </w:r>
      <w:r w:rsidR="007A07DF" w:rsidRPr="0039364F">
        <w:rPr>
          <w:b/>
        </w:rPr>
        <w:t xml:space="preserve"> and it needs a global </w:t>
      </w:r>
      <w:r w:rsidR="00A45315" w:rsidRPr="0039364F">
        <w:rPr>
          <w:b/>
        </w:rPr>
        <w:t>response</w:t>
      </w:r>
      <w:r w:rsidR="007A07DF" w:rsidRPr="0039364F">
        <w:rPr>
          <w:b/>
        </w:rPr>
        <w:t>.</w:t>
      </w:r>
      <w:r w:rsidR="00F077E1" w:rsidRPr="0039364F">
        <w:rPr>
          <w:b/>
        </w:rPr>
        <w:t xml:space="preserve"> </w:t>
      </w:r>
      <w:r w:rsidR="007A07DF" w:rsidRPr="0039364F">
        <w:rPr>
          <w:b/>
        </w:rPr>
        <w:t>The UN isn’t perfect, but it’s all we’ve got.</w:t>
      </w:r>
      <w:r w:rsidR="007A07DF">
        <w:t xml:space="preserve"> </w:t>
      </w:r>
      <w:r w:rsidR="00F077E1" w:rsidRPr="0039364F">
        <w:rPr>
          <w:b/>
        </w:rPr>
        <w:t>T</w:t>
      </w:r>
      <w:r w:rsidR="007A07DF" w:rsidRPr="0039364F">
        <w:rPr>
          <w:b/>
        </w:rPr>
        <w:t>hese conversations are already happening</w:t>
      </w:r>
      <w:r w:rsidR="007A07DF">
        <w:t xml:space="preserve">, and they’ll be </w:t>
      </w:r>
      <w:r w:rsidR="00F077E1">
        <w:t>improved if we’re part of them.</w:t>
      </w:r>
      <w:r w:rsidR="0039364F">
        <w:t xml:space="preserve"> </w:t>
      </w:r>
      <w:r w:rsidR="0039364F" w:rsidRPr="00941E89">
        <w:rPr>
          <w:i/>
          <w:color w:val="943634" w:themeColor="accent2" w:themeShade="BF"/>
        </w:rPr>
        <w:t>(</w:t>
      </w:r>
      <w:r w:rsidR="0039364F">
        <w:rPr>
          <w:rFonts w:cs="Arial"/>
          <w:i/>
          <w:color w:val="943634" w:themeColor="accent2" w:themeShade="BF"/>
        </w:rPr>
        <w:t>§164)</w:t>
      </w:r>
      <w:r w:rsidR="00A45315">
        <w:br/>
      </w:r>
    </w:p>
    <w:p w:rsidR="00941E89" w:rsidRDefault="0088646B" w:rsidP="00941E89">
      <w:pPr>
        <w:pStyle w:val="ListParagraph"/>
        <w:numPr>
          <w:ilvl w:val="1"/>
          <w:numId w:val="2"/>
        </w:numPr>
        <w:rPr>
          <w:b/>
        </w:rPr>
      </w:pPr>
      <w:r>
        <w:t>This is a chance</w:t>
      </w:r>
      <w:r w:rsidR="00BE4785">
        <w:t xml:space="preserve"> to </w:t>
      </w:r>
      <w:r w:rsidR="007A07DF" w:rsidRPr="0039364F">
        <w:rPr>
          <w:b/>
        </w:rPr>
        <w:t>witness to our faith</w:t>
      </w:r>
      <w:r w:rsidR="00BE4785" w:rsidRPr="0039364F">
        <w:rPr>
          <w:b/>
        </w:rPr>
        <w:t>.</w:t>
      </w:r>
    </w:p>
    <w:p w:rsidR="00941E89" w:rsidRDefault="00941E89" w:rsidP="00941E89">
      <w:pPr>
        <w:pStyle w:val="ListParagraph"/>
        <w:rPr>
          <w:b/>
        </w:rPr>
      </w:pPr>
    </w:p>
    <w:p w:rsidR="00314AA8" w:rsidRPr="00941E89" w:rsidRDefault="00941E89" w:rsidP="00941E89">
      <w:pPr>
        <w:pStyle w:val="ListParagraph"/>
        <w:numPr>
          <w:ilvl w:val="1"/>
          <w:numId w:val="2"/>
        </w:numPr>
        <w:rPr>
          <w:b/>
        </w:rPr>
      </w:pPr>
      <w:r>
        <w:rPr>
          <w:i/>
          <w:color w:val="943634" w:themeColor="accent2" w:themeShade="BF"/>
        </w:rPr>
        <w:t>The Church engages many dialogue partners in various disciplines and many faith communities to enrich our understanding and deepen solidarity</w:t>
      </w:r>
      <w:r w:rsidRPr="00941E89">
        <w:rPr>
          <w:color w:val="943634" w:themeColor="accent2" w:themeShade="BF"/>
        </w:rPr>
        <w:t xml:space="preserve"> </w:t>
      </w:r>
      <w:r w:rsidRPr="00941E89">
        <w:rPr>
          <w:i/>
          <w:color w:val="943634" w:themeColor="accent2" w:themeShade="BF"/>
        </w:rPr>
        <w:t>(</w:t>
      </w:r>
      <w:r>
        <w:rPr>
          <w:rFonts w:cs="Arial"/>
          <w:i/>
          <w:color w:val="943634" w:themeColor="accent2" w:themeShade="BF"/>
        </w:rPr>
        <w:t>§7).</w:t>
      </w:r>
      <w:r w:rsidR="00314AA8">
        <w:br/>
      </w:r>
      <w:r w:rsidR="00314AA8">
        <w:br/>
      </w:r>
      <w:bookmarkStart w:id="0" w:name="_GoBack"/>
      <w:bookmarkEnd w:id="0"/>
    </w:p>
    <w:sectPr w:rsidR="00314AA8" w:rsidRPr="00941E89" w:rsidSect="00D26C84">
      <w:footerReference w:type="even" r:id="rId9"/>
      <w:footerReference w:type="default" r:id="rId10"/>
      <w:pgSz w:w="15840" w:h="12240" w:orient="landscape"/>
      <w:pgMar w:top="1152" w:right="1152" w:bottom="1152" w:left="1152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AD8" w:rsidRDefault="00F05AD8" w:rsidP="00AA29C6">
      <w:r>
        <w:separator/>
      </w:r>
    </w:p>
  </w:endnote>
  <w:endnote w:type="continuationSeparator" w:id="0">
    <w:p w:rsidR="00F05AD8" w:rsidRDefault="00F05AD8" w:rsidP="00AA2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45B" w:rsidRDefault="007E645B" w:rsidP="00AA29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645B" w:rsidRDefault="007E645B" w:rsidP="00AA2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45B" w:rsidRDefault="007E645B" w:rsidP="00AA29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1B78">
      <w:rPr>
        <w:rStyle w:val="PageNumber"/>
        <w:noProof/>
      </w:rPr>
      <w:t>4</w:t>
    </w:r>
    <w:r>
      <w:rPr>
        <w:rStyle w:val="PageNumber"/>
      </w:rPr>
      <w:fldChar w:fldCharType="end"/>
    </w:r>
  </w:p>
  <w:p w:rsidR="007E645B" w:rsidRDefault="007E645B" w:rsidP="00AA29C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AD8" w:rsidRDefault="00F05AD8" w:rsidP="00AA29C6">
      <w:r>
        <w:separator/>
      </w:r>
    </w:p>
  </w:footnote>
  <w:footnote w:type="continuationSeparator" w:id="0">
    <w:p w:rsidR="00F05AD8" w:rsidRDefault="00F05AD8" w:rsidP="00AA2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E6A"/>
    <w:multiLevelType w:val="hybridMultilevel"/>
    <w:tmpl w:val="A8AAE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F4AF2"/>
    <w:multiLevelType w:val="hybridMultilevel"/>
    <w:tmpl w:val="F6688DA2"/>
    <w:lvl w:ilvl="0" w:tplc="EFD8E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7ABA7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D85E1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36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CA4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9C11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AEA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07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2A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E3336C8"/>
    <w:multiLevelType w:val="hybridMultilevel"/>
    <w:tmpl w:val="A5A64D6C"/>
    <w:lvl w:ilvl="0" w:tplc="7EE6C1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E529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FA11E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03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2E7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2251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841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A9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6C9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EDC63F5"/>
    <w:multiLevelType w:val="hybridMultilevel"/>
    <w:tmpl w:val="157203FC"/>
    <w:lvl w:ilvl="0" w:tplc="37345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C66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5E8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8E4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CCF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5030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4649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34F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09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85D5677"/>
    <w:multiLevelType w:val="hybridMultilevel"/>
    <w:tmpl w:val="9DF8B8B2"/>
    <w:lvl w:ilvl="0" w:tplc="1DDAA62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CED0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08EA0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045F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AA32D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1C5D1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76870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022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8C7D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D9804A8"/>
    <w:multiLevelType w:val="multilevel"/>
    <w:tmpl w:val="55C286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7E280AA3"/>
    <w:multiLevelType w:val="multilevel"/>
    <w:tmpl w:val="06BA71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DF"/>
    <w:rsid w:val="00016F8C"/>
    <w:rsid w:val="00044806"/>
    <w:rsid w:val="000554FD"/>
    <w:rsid w:val="00076EEF"/>
    <w:rsid w:val="00091774"/>
    <w:rsid w:val="000F5E92"/>
    <w:rsid w:val="00144742"/>
    <w:rsid w:val="00152BB3"/>
    <w:rsid w:val="00192D88"/>
    <w:rsid w:val="001B420C"/>
    <w:rsid w:val="001C5773"/>
    <w:rsid w:val="001F1DB9"/>
    <w:rsid w:val="001F4F10"/>
    <w:rsid w:val="002103DA"/>
    <w:rsid w:val="002503F7"/>
    <w:rsid w:val="00266E0F"/>
    <w:rsid w:val="002752D0"/>
    <w:rsid w:val="00314AA8"/>
    <w:rsid w:val="003325F0"/>
    <w:rsid w:val="00337613"/>
    <w:rsid w:val="0039364F"/>
    <w:rsid w:val="003C3FEA"/>
    <w:rsid w:val="003C5B4C"/>
    <w:rsid w:val="00410DF7"/>
    <w:rsid w:val="0043467A"/>
    <w:rsid w:val="004A69A1"/>
    <w:rsid w:val="004B53F7"/>
    <w:rsid w:val="005008E3"/>
    <w:rsid w:val="005560F3"/>
    <w:rsid w:val="005D50A2"/>
    <w:rsid w:val="00611B78"/>
    <w:rsid w:val="0062138C"/>
    <w:rsid w:val="00657580"/>
    <w:rsid w:val="006A246B"/>
    <w:rsid w:val="007461C1"/>
    <w:rsid w:val="007772C4"/>
    <w:rsid w:val="007811C7"/>
    <w:rsid w:val="007928F5"/>
    <w:rsid w:val="007A07DF"/>
    <w:rsid w:val="007C66FF"/>
    <w:rsid w:val="007E06CE"/>
    <w:rsid w:val="007E645B"/>
    <w:rsid w:val="008558B2"/>
    <w:rsid w:val="00857576"/>
    <w:rsid w:val="00866187"/>
    <w:rsid w:val="0088646B"/>
    <w:rsid w:val="008A393A"/>
    <w:rsid w:val="0090730D"/>
    <w:rsid w:val="00941E89"/>
    <w:rsid w:val="00983DA5"/>
    <w:rsid w:val="00A45315"/>
    <w:rsid w:val="00A73E4D"/>
    <w:rsid w:val="00A871EE"/>
    <w:rsid w:val="00AA29C6"/>
    <w:rsid w:val="00AB3BB0"/>
    <w:rsid w:val="00B32156"/>
    <w:rsid w:val="00B74570"/>
    <w:rsid w:val="00B75CFB"/>
    <w:rsid w:val="00B80E6C"/>
    <w:rsid w:val="00BD5620"/>
    <w:rsid w:val="00BE3686"/>
    <w:rsid w:val="00BE4785"/>
    <w:rsid w:val="00BF3087"/>
    <w:rsid w:val="00C06785"/>
    <w:rsid w:val="00C12C16"/>
    <w:rsid w:val="00C61757"/>
    <w:rsid w:val="00C66787"/>
    <w:rsid w:val="00C838C7"/>
    <w:rsid w:val="00CB18C9"/>
    <w:rsid w:val="00D22B64"/>
    <w:rsid w:val="00D26C84"/>
    <w:rsid w:val="00D4755A"/>
    <w:rsid w:val="00D5319A"/>
    <w:rsid w:val="00DE6DFD"/>
    <w:rsid w:val="00DF3B4E"/>
    <w:rsid w:val="00E7015F"/>
    <w:rsid w:val="00E73E5E"/>
    <w:rsid w:val="00E81971"/>
    <w:rsid w:val="00E874D4"/>
    <w:rsid w:val="00EA1184"/>
    <w:rsid w:val="00EC4B36"/>
    <w:rsid w:val="00F05AD8"/>
    <w:rsid w:val="00F077E1"/>
    <w:rsid w:val="00F27945"/>
    <w:rsid w:val="00F27A0D"/>
    <w:rsid w:val="00F72367"/>
    <w:rsid w:val="00F725CD"/>
    <w:rsid w:val="00F957AB"/>
    <w:rsid w:val="00FB4544"/>
    <w:rsid w:val="00FC2FF6"/>
    <w:rsid w:val="00FC72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7D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A2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9C6"/>
  </w:style>
  <w:style w:type="character" w:styleId="PageNumber">
    <w:name w:val="page number"/>
    <w:basedOn w:val="DefaultParagraphFont"/>
    <w:uiPriority w:val="99"/>
    <w:semiHidden/>
    <w:unhideWhenUsed/>
    <w:rsid w:val="00AA29C6"/>
  </w:style>
  <w:style w:type="paragraph" w:styleId="BalloonText">
    <w:name w:val="Balloon Text"/>
    <w:basedOn w:val="Normal"/>
    <w:link w:val="BalloonTextChar"/>
    <w:uiPriority w:val="99"/>
    <w:semiHidden/>
    <w:unhideWhenUsed/>
    <w:rsid w:val="008558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8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7D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A29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9C6"/>
  </w:style>
  <w:style w:type="character" w:styleId="PageNumber">
    <w:name w:val="page number"/>
    <w:basedOn w:val="DefaultParagraphFont"/>
    <w:uiPriority w:val="99"/>
    <w:semiHidden/>
    <w:unhideWhenUsed/>
    <w:rsid w:val="00AA29C6"/>
  </w:style>
  <w:style w:type="paragraph" w:styleId="BalloonText">
    <w:name w:val="Balloon Text"/>
    <w:basedOn w:val="Normal"/>
    <w:link w:val="BalloonTextChar"/>
    <w:uiPriority w:val="99"/>
    <w:semiHidden/>
    <w:unhideWhenUsed/>
    <w:rsid w:val="008558B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8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21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49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407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009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99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91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79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0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61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6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679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23E05C-8208-44FE-B123-5D59F335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1047</Words>
  <Characters>5970</Characters>
  <Application>Microsoft Office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Daniels</dc:creator>
  <cp:lastModifiedBy>Judy Hoffmann</cp:lastModifiedBy>
  <cp:revision>2</cp:revision>
  <cp:lastPrinted>2015-06-15T21:19:00Z</cp:lastPrinted>
  <dcterms:created xsi:type="dcterms:W3CDTF">2015-06-17T17:28:00Z</dcterms:created>
  <dcterms:modified xsi:type="dcterms:W3CDTF">2015-06-17T17:28:00Z</dcterms:modified>
</cp:coreProperties>
</file>